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9"/>
        <w:gridCol w:w="1550"/>
        <w:gridCol w:w="2904"/>
        <w:gridCol w:w="7107"/>
      </w:tblGrid>
      <w:tr w:rsidR="00C1606A" w:rsidRPr="00CB6518" w:rsidTr="00CB6518">
        <w:tc>
          <w:tcPr>
            <w:tcW w:w="3498" w:type="dxa"/>
          </w:tcPr>
          <w:p w:rsidR="00C1606A" w:rsidRDefault="00C1606A" w:rsidP="00CB6518">
            <w:pPr>
              <w:spacing w:after="0" w:line="240" w:lineRule="auto"/>
              <w:jc w:val="center"/>
              <w:rPr>
                <w:b/>
                <w:bCs/>
              </w:rPr>
            </w:pPr>
            <w:r w:rsidRPr="000C44EA">
              <w:rPr>
                <w:b/>
                <w:bCs/>
                <w:rtl/>
              </w:rPr>
              <w:t>کمسیون اروپا</w:t>
            </w:r>
          </w:p>
          <w:p w:rsidR="00C1606A" w:rsidRDefault="00C1606A" w:rsidP="00CB6518">
            <w:pPr>
              <w:spacing w:after="0" w:line="240" w:lineRule="auto"/>
              <w:jc w:val="center"/>
              <w:rPr>
                <w:b/>
                <w:bCs/>
              </w:rPr>
            </w:pPr>
            <w:r w:rsidRPr="000C44EA">
              <w:rPr>
                <w:b/>
                <w:bCs/>
                <w:rtl/>
              </w:rPr>
              <w:t xml:space="preserve"> و</w:t>
            </w:r>
          </w:p>
          <w:p w:rsidR="00C1606A" w:rsidRPr="000C44EA" w:rsidRDefault="00C1606A" w:rsidP="00CB6518">
            <w:pPr>
              <w:spacing w:after="0" w:line="240" w:lineRule="auto"/>
              <w:jc w:val="center"/>
              <w:rPr>
                <w:b/>
                <w:bCs/>
              </w:rPr>
            </w:pPr>
            <w:r w:rsidRPr="000C44EA">
              <w:rPr>
                <w:b/>
                <w:bCs/>
                <w:rtl/>
              </w:rPr>
              <w:t xml:space="preserve"> بانک مرکزی اروپا</w:t>
            </w:r>
          </w:p>
        </w:tc>
        <w:tc>
          <w:tcPr>
            <w:tcW w:w="3498" w:type="dxa"/>
          </w:tcPr>
          <w:p w:rsidR="00C1606A" w:rsidRPr="000C3D57" w:rsidRDefault="00C1606A" w:rsidP="00CB6518">
            <w:pPr>
              <w:spacing w:after="0" w:line="240" w:lineRule="auto"/>
              <w:jc w:val="center"/>
              <w:rPr>
                <w:b/>
                <w:bCs/>
              </w:rPr>
            </w:pPr>
            <w:r w:rsidRPr="000C3D57">
              <w:rPr>
                <w:b/>
                <w:bCs/>
                <w:rtl/>
              </w:rPr>
              <w:t>شورای اروپا</w:t>
            </w:r>
          </w:p>
        </w:tc>
        <w:tc>
          <w:tcPr>
            <w:tcW w:w="3499" w:type="dxa"/>
          </w:tcPr>
          <w:p w:rsidR="00C1606A" w:rsidRPr="000C3D57" w:rsidRDefault="00C1606A" w:rsidP="00CB6518">
            <w:pPr>
              <w:spacing w:after="0" w:line="240" w:lineRule="auto"/>
              <w:jc w:val="center"/>
              <w:rPr>
                <w:b/>
                <w:bCs/>
              </w:rPr>
            </w:pPr>
            <w:r w:rsidRPr="000C3D57">
              <w:rPr>
                <w:b/>
                <w:bCs/>
                <w:rtl/>
              </w:rPr>
              <w:t>پارلمان اروپا</w:t>
            </w:r>
          </w:p>
        </w:tc>
        <w:tc>
          <w:tcPr>
            <w:tcW w:w="3499" w:type="dxa"/>
          </w:tcPr>
          <w:p w:rsidR="00C1606A" w:rsidRDefault="00C1606A" w:rsidP="00093E18">
            <w:pPr>
              <w:spacing w:after="0" w:line="240" w:lineRule="auto"/>
              <w:jc w:val="center"/>
              <w:rPr>
                <w:b/>
                <w:bCs/>
                <w:rtl/>
                <w:lang w:val="en-GB"/>
              </w:rPr>
            </w:pPr>
            <w:r w:rsidRPr="00093E18">
              <w:rPr>
                <w:b/>
                <w:bCs/>
                <w:rtl/>
                <w:lang w:val="en-GB"/>
              </w:rPr>
              <w:t>منتخبی از اظهارات ذینفعان</w:t>
            </w:r>
          </w:p>
          <w:p w:rsidR="00C1606A" w:rsidRPr="00093E18" w:rsidRDefault="00C1606A" w:rsidP="00093E18">
            <w:pPr>
              <w:spacing w:after="0" w:line="240" w:lineRule="auto"/>
              <w:jc w:val="center"/>
              <w:rPr>
                <w:b/>
                <w:bCs/>
                <w:lang w:val="en-GB"/>
              </w:rPr>
            </w:pPr>
          </w:p>
          <w:p w:rsidR="00C1606A" w:rsidRDefault="00C1606A" w:rsidP="00093E18">
            <w:pPr>
              <w:spacing w:after="0" w:line="240" w:lineRule="auto"/>
              <w:jc w:val="center"/>
              <w:rPr>
                <w:b/>
                <w:bCs/>
                <w:rtl/>
                <w:lang w:val="en-GB"/>
              </w:rPr>
            </w:pPr>
            <w:r w:rsidRPr="00093E18">
              <w:rPr>
                <w:b/>
                <w:bCs/>
                <w:rtl/>
                <w:lang w:val="en-GB"/>
              </w:rPr>
              <w:t>منابع اطلاعاتی مفید</w:t>
            </w:r>
          </w:p>
          <w:p w:rsidR="00C1606A" w:rsidRDefault="00C1606A" w:rsidP="00093E18">
            <w:pPr>
              <w:spacing w:after="0" w:line="240" w:lineRule="auto"/>
              <w:jc w:val="center"/>
              <w:rPr>
                <w:b/>
                <w:bCs/>
                <w:rtl/>
                <w:lang w:val="en-GB"/>
              </w:rPr>
            </w:pPr>
          </w:p>
          <w:p w:rsidR="00C1606A" w:rsidRPr="00093E18" w:rsidRDefault="00C1606A" w:rsidP="00093E18">
            <w:pPr>
              <w:spacing w:after="0" w:line="240" w:lineRule="auto"/>
              <w:jc w:val="center"/>
              <w:rPr>
                <w:b/>
                <w:bCs/>
                <w:lang w:val="en-GB"/>
              </w:rPr>
            </w:pPr>
            <w:r w:rsidRPr="00093E18">
              <w:rPr>
                <w:b/>
                <w:bCs/>
                <w:rtl/>
                <w:lang w:val="en-GB"/>
              </w:rPr>
              <w:t>کلیپ های رسانه ای</w:t>
            </w:r>
          </w:p>
        </w:tc>
      </w:tr>
      <w:tr w:rsidR="00C1606A" w:rsidRPr="00CB6518" w:rsidTr="00CB6518">
        <w:tc>
          <w:tcPr>
            <w:tcW w:w="3498" w:type="dxa"/>
          </w:tcPr>
          <w:p w:rsidR="00C1606A" w:rsidRDefault="00C1606A" w:rsidP="005E6816">
            <w:pPr>
              <w:jc w:val="right"/>
              <w:rPr>
                <w:rtl/>
                <w:lang w:bidi="fa-IR"/>
              </w:rPr>
            </w:pPr>
            <w:r w:rsidRPr="007A43FE">
              <w:rPr>
                <w:rtl/>
              </w:rPr>
              <w:t xml:space="preserve">ـ   </w:t>
            </w:r>
            <w:r w:rsidRPr="00B137D0">
              <w:rPr>
                <w:rtl/>
              </w:rPr>
              <w:t xml:space="preserve">در </w:t>
            </w:r>
            <w:r w:rsidRPr="00B137D0">
              <w:rPr>
                <w:rtl/>
                <w:lang w:bidi="fa-IR"/>
              </w:rPr>
              <w:t>۱۳</w:t>
            </w:r>
            <w:r w:rsidRPr="00B137D0">
              <w:rPr>
                <w:rtl/>
              </w:rPr>
              <w:t xml:space="preserve"> مارس </w:t>
            </w:r>
            <w:r w:rsidRPr="00B137D0">
              <w:rPr>
                <w:rtl/>
                <w:lang w:bidi="fa-IR"/>
              </w:rPr>
              <w:t>۲۰۲۰</w:t>
            </w:r>
            <w:r w:rsidRPr="00B137D0">
              <w:rPr>
                <w:rtl/>
              </w:rPr>
              <w:t xml:space="preserve">، کمیسیون اروپا پاسخ هماهنگ اروپایی خود را برای مقابله با تأثیرات اقتصادی کووید ـ </w:t>
            </w:r>
            <w:r w:rsidRPr="00B137D0">
              <w:rPr>
                <w:rtl/>
                <w:lang w:bidi="fa-IR"/>
              </w:rPr>
              <w:t>۱۹</w:t>
            </w:r>
            <w:r w:rsidRPr="00B137D0">
              <w:rPr>
                <w:rtl/>
              </w:rPr>
              <w:t xml:space="preserve"> تنظیم کرد. این با دو پیشنهاد قانونی برای تغییر مسیر طرح های بودجه اتحادیه اروپا همراه بود ، که هر دو مورد تصویب پارلمان و شورای اروپا قرار گرفتند. جدول راست را ببینید</w:t>
            </w:r>
            <w:r>
              <w:rPr>
                <w:rtl/>
                <w:lang w:bidi="fa-IR"/>
              </w:rPr>
              <w:t>.</w:t>
            </w:r>
          </w:p>
          <w:p w:rsidR="00C1606A" w:rsidRDefault="00C1606A" w:rsidP="005E6816">
            <w:pPr>
              <w:jc w:val="right"/>
            </w:pPr>
            <w:hyperlink r:id="rId7" w:history="1">
              <w:r>
                <w:rPr>
                  <w:rStyle w:val="Hyperlink"/>
                </w:rPr>
                <w:t>https://ec.europa.eu/commission/presscorner/detail/en/ip_20_459</w:t>
              </w:r>
            </w:hyperlink>
          </w:p>
          <w:p w:rsidR="00C1606A" w:rsidRDefault="00C1606A" w:rsidP="005E6816">
            <w:pPr>
              <w:jc w:val="right"/>
              <w:rPr>
                <w:rtl/>
              </w:rPr>
            </w:pPr>
            <w:r w:rsidRPr="007A43FE">
              <w:rPr>
                <w:rtl/>
              </w:rPr>
              <w:t xml:space="preserve">ـ   </w:t>
            </w:r>
            <w:r w:rsidRPr="00C53993">
              <w:rPr>
                <w:rtl/>
              </w:rPr>
              <w:t xml:space="preserve">طرح سرمایه گذاری در پاسخ به کووید ـ </w:t>
            </w:r>
            <w:r w:rsidRPr="00C53993">
              <w:rPr>
                <w:rtl/>
                <w:lang w:bidi="fa-IR"/>
              </w:rPr>
              <w:t>۱۹</w:t>
            </w:r>
            <w:r w:rsidRPr="00C53993">
              <w:rPr>
                <w:rtl/>
              </w:rPr>
              <w:t>، یک پیشنهاد قانونی برای تغییر مسیر</w:t>
            </w:r>
            <w:r w:rsidRPr="00C53993">
              <w:rPr>
                <w:rtl/>
                <w:lang w:bidi="fa-IR"/>
              </w:rPr>
              <w:t>۳۷</w:t>
            </w:r>
            <w:r w:rsidRPr="00C53993">
              <w:rPr>
                <w:rtl/>
              </w:rPr>
              <w:t xml:space="preserve"> میلیارد یورو از بودجه انسجامی اتحادیه اروپا به حمایت از شهروندان ، مناطق و کشورهایی که توسط کورونا ویروس به سختی ضربه خورده اند. این طرح اکنون لازم الاجرا است. جدول راست را ببینید</w:t>
            </w:r>
            <w:r>
              <w:rPr>
                <w:rtl/>
              </w:rPr>
              <w:t>.</w:t>
            </w:r>
          </w:p>
          <w:p w:rsidR="00C1606A" w:rsidRDefault="00C1606A" w:rsidP="005E6816">
            <w:pPr>
              <w:jc w:val="right"/>
            </w:pPr>
            <w:hyperlink r:id="rId8" w:history="1">
              <w:r>
                <w:rPr>
                  <w:rStyle w:val="Hyperlink"/>
                </w:rPr>
                <w:t>https://eur-lex.europa.eu/legal-content/EN/TXT/?uri=CELEX:52020PC0113</w:t>
              </w:r>
            </w:hyperlink>
          </w:p>
          <w:p w:rsidR="00C1606A" w:rsidRDefault="00C1606A" w:rsidP="005E6816">
            <w:pPr>
              <w:jc w:val="right"/>
              <w:rPr>
                <w:rtl/>
                <w:lang w:bidi="fa-IR"/>
              </w:rPr>
            </w:pPr>
            <w:r w:rsidRPr="00F37742">
              <w:rPr>
                <w:rtl/>
                <w:lang w:bidi="fa-IR"/>
              </w:rPr>
              <w:t xml:space="preserve">ـ    </w:t>
            </w:r>
            <w:r w:rsidRPr="00FF2EF8">
              <w:rPr>
                <w:rtl/>
              </w:rPr>
              <w:t>یک پیشنهاد قانونی برای گسترش صندوق همبستگی اتحادیه اروپا جهت پوشش دادن به موارد اضطراری بهداشت عمومی. صندوق همبستگی اتحادیه اروپا هم برای کشورهای عضو اتحادیه اروپا و هم برای کشورهای وابسته به آن در دسترس است. این طرح اکنون لازم الاجرا است. جدول راست را ببینید</w:t>
            </w:r>
            <w:r w:rsidRPr="00710523">
              <w:rPr>
                <w:rtl/>
                <w:lang w:bidi="fa-IR"/>
              </w:rPr>
              <w:t>:</w:t>
            </w:r>
          </w:p>
          <w:p w:rsidR="00C1606A" w:rsidRDefault="00C1606A" w:rsidP="005E6816">
            <w:pPr>
              <w:jc w:val="right"/>
            </w:pPr>
            <w:hyperlink r:id="rId9" w:history="1">
              <w:r>
                <w:rPr>
                  <w:rStyle w:val="Hyperlink"/>
                </w:rPr>
                <w:t>https://eur-lex.europa.eu/legal-content/EN/TXT/?uri=CELEX:52020PC0114</w:t>
              </w:r>
            </w:hyperlink>
          </w:p>
          <w:p w:rsidR="00C1606A" w:rsidRPr="00F37742" w:rsidRDefault="00C1606A" w:rsidP="005E6816">
            <w:pPr>
              <w:jc w:val="right"/>
              <w:rPr>
                <w:lang w:bidi="fa-IR"/>
              </w:rPr>
            </w:pPr>
            <w:r w:rsidRPr="00F37742">
              <w:rPr>
                <w:rtl/>
                <w:lang w:bidi="fa-IR"/>
              </w:rPr>
              <w:t>ـ    پروژه ای مبنی بر تعیین ۱ میلیارد یورو از بودجه اتحادیه اروپا  جهت تضمین صندوق سرمایه گذاری اروپا  در پشتیبانی از صنایع کوچک و متوسط، که مجموعا با  ۸ میلیارد یورو بودجه به حداقل ۱۰۰۰۰۰ شرکت حمایت می رساند. این طرح در ۶ آوریل ۲۰۲۰ تأیید شد</w:t>
            </w:r>
            <w:r>
              <w:rPr>
                <w:rtl/>
                <w:lang w:bidi="fa-IR"/>
              </w:rPr>
              <w:t>.</w:t>
            </w:r>
          </w:p>
          <w:p w:rsidR="00C1606A" w:rsidRDefault="00C1606A" w:rsidP="005E6816">
            <w:pPr>
              <w:jc w:val="right"/>
            </w:pPr>
            <w:hyperlink r:id="rId10" w:history="1">
              <w:r>
                <w:rPr>
                  <w:rStyle w:val="Hyperlink"/>
                </w:rPr>
                <w:t>https://www.eif.org/what_we_do/guarantees/news/2020/commission-eib-group-unlock-8-billions-small-medium-businesses.htm</w:t>
              </w:r>
            </w:hyperlink>
          </w:p>
          <w:p w:rsidR="00C1606A" w:rsidRDefault="00C1606A" w:rsidP="005E6816">
            <w:pPr>
              <w:jc w:val="right"/>
              <w:rPr>
                <w:rtl/>
                <w:lang w:bidi="fa-IR"/>
              </w:rPr>
            </w:pPr>
            <w:r w:rsidRPr="00477072">
              <w:rPr>
                <w:rtl/>
                <w:lang w:bidi="fa-IR"/>
              </w:rPr>
              <w:t>ـ   کمیسیون اروپا اقدامات اضافی را در ۲ آوریل اعلام کرد. این موارد شامل</w:t>
            </w:r>
            <w:r w:rsidRPr="00710523">
              <w:rPr>
                <w:rtl/>
                <w:lang w:bidi="fa-IR"/>
              </w:rPr>
              <w:t>:</w:t>
            </w:r>
          </w:p>
          <w:p w:rsidR="00C1606A" w:rsidRDefault="00C1606A" w:rsidP="005E6816">
            <w:hyperlink r:id="rId11" w:history="1">
              <w:r>
                <w:rPr>
                  <w:rStyle w:val="Hyperlink"/>
                </w:rPr>
                <w:t>https://ec.europa.eu/commission/presscorner/detail/en/ip_20_582</w:t>
              </w:r>
            </w:hyperlink>
          </w:p>
          <w:p w:rsidR="00C1606A" w:rsidRDefault="00C1606A" w:rsidP="005E6816">
            <w:pPr>
              <w:jc w:val="right"/>
              <w:rPr>
                <w:lang w:bidi="fa-IR"/>
              </w:rPr>
            </w:pPr>
            <w:r w:rsidRPr="00AC6940">
              <w:rPr>
                <w:rtl/>
                <w:lang w:bidi="fa-IR"/>
              </w:rPr>
              <w:t>ـ   نهاد مسئول اقدامات سرمایه گذاری در پاسخ به کووید ـ ۱۹، مجموعه ای از پیشنهادات را برای استفاده از صندوق های انسجامی اتحادیه اروپا برای مقابله با صدمات ناشی از کووید ـ ۱۹ عرضه کرد</w:t>
            </w:r>
            <w:r>
              <w:rPr>
                <w:rtl/>
                <w:lang w:bidi="fa-IR"/>
              </w:rPr>
              <w:t>.</w:t>
            </w:r>
            <w:r w:rsidRPr="00AC6940">
              <w:t xml:space="preserve"> </w:t>
            </w:r>
            <w:hyperlink r:id="rId12" w:history="1">
              <w:r>
                <w:rPr>
                  <w:rStyle w:val="Hyperlink"/>
                </w:rPr>
                <w:t>https://ec.europa.eu/commission/presscorner/detail/en/qanda_20_574</w:t>
              </w:r>
            </w:hyperlink>
          </w:p>
          <w:p w:rsidR="00C1606A" w:rsidRDefault="00C1606A" w:rsidP="005E6816">
            <w:pPr>
              <w:jc w:val="right"/>
              <w:rPr>
                <w:rtl/>
                <w:lang w:bidi="fa-IR"/>
              </w:rPr>
            </w:pPr>
            <w:r w:rsidRPr="00A94332">
              <w:rPr>
                <w:rtl/>
                <w:lang w:bidi="fa-IR"/>
              </w:rPr>
              <w:t>ـ   طرح "پشتیبانی از کاهش خطرات بیکاری در مواقع اضطراری" ـ پیشنهادی برای ایجاد یک ابزار همبستگی ۱۰۰ میلیارد یورویی برای نگه داشتن مردم در مشاغل و راه اندازی مشاغل. این طرح به موسسات مالی اروپایی امکان واگذاری وام ضمانت شده توسط کشورهای عضو را می دهد</w:t>
            </w:r>
            <w:r>
              <w:rPr>
                <w:rtl/>
                <w:lang w:bidi="fa-IR"/>
              </w:rPr>
              <w:t>.</w:t>
            </w:r>
          </w:p>
          <w:p w:rsidR="00C1606A" w:rsidRDefault="00C1606A" w:rsidP="005E6816">
            <w:pPr>
              <w:jc w:val="right"/>
            </w:pPr>
            <w:hyperlink r:id="rId13" w:history="1">
              <w:r>
                <w:rPr>
                  <w:rStyle w:val="Hyperlink"/>
                </w:rPr>
                <w:t>https://ec.europa.eu/commission/presscorner/detail/en/ip_20_582</w:t>
              </w:r>
            </w:hyperlink>
          </w:p>
          <w:p w:rsidR="00C1606A" w:rsidRDefault="00C1606A" w:rsidP="005E6816">
            <w:pPr>
              <w:jc w:val="right"/>
              <w:rPr>
                <w:rtl/>
                <w:lang w:bidi="fa-IR"/>
              </w:rPr>
            </w:pPr>
            <w:r w:rsidRPr="00145B1F">
              <w:rPr>
                <w:rtl/>
                <w:lang w:bidi="fa-IR"/>
              </w:rPr>
              <w:t>ـ   بانک مرکزی اروپا برای حمایت از منطقه یورو در شرایط اضطراری اپیدمی، یک برنامه خرید اضطراری ۷۵۰ میلیارد یورویی را معرفی کرده است. بانک مرکزی اروپا پیش از این در چهارچوب برنامه خرید ساختاری خود، علاوه بر خریدهای دارایی خالص ماهانه ۲۰ میلیارد یورویی، پاکت برنامه خرید دارایی تا سقف۱۲۰ میلیارد یورو خرید خالص را تا پایان سال ۲۰۲۰  اعلام کرده بود</w:t>
            </w:r>
            <w:r>
              <w:rPr>
                <w:rtl/>
                <w:lang w:bidi="fa-IR"/>
              </w:rPr>
              <w:t>.</w:t>
            </w:r>
          </w:p>
          <w:p w:rsidR="00C1606A" w:rsidRDefault="00C1606A" w:rsidP="005E6816">
            <w:pPr>
              <w:jc w:val="right"/>
            </w:pPr>
            <w:hyperlink r:id="rId14" w:history="1">
              <w:r>
                <w:rPr>
                  <w:rStyle w:val="Hyperlink"/>
                </w:rPr>
                <w:t>https://www.ecb.europa.eu/press/inter/date/2020/html/ecb.in200404~5233e69a1f.en.html</w:t>
              </w:r>
            </w:hyperlink>
          </w:p>
          <w:p w:rsidR="00C1606A" w:rsidRDefault="00C1606A" w:rsidP="005E6816">
            <w:pPr>
              <w:jc w:val="right"/>
              <w:rPr>
                <w:lang w:bidi="fa-IR"/>
              </w:rPr>
            </w:pPr>
            <w:r w:rsidRPr="00FF7E92">
              <w:rPr>
                <w:rtl/>
                <w:lang w:bidi="fa-IR"/>
              </w:rPr>
              <w:t>ـ   در ۲۵ مارس ۲۰۲۰، کمیسیون اروپا اعلام كرد كه ذینفعان برنامه اروپای خلاق كه تحت تأثیر صدمات اپیدمی  کووید ـ ۱۹ قرار دارند ، مجاز به تأخیر یا جایگزینی اجرای پروژه ها و فعالیت های خود هستند.</w:t>
            </w:r>
          </w:p>
          <w:p w:rsidR="00C1606A" w:rsidRDefault="00C1606A" w:rsidP="005E6816">
            <w:pPr>
              <w:jc w:val="right"/>
            </w:pPr>
            <w:hyperlink r:id="rId15" w:history="1">
              <w:r>
                <w:rPr>
                  <w:rStyle w:val="Hyperlink"/>
                </w:rPr>
                <w:t>https://eacea.ec.europa.eu/about-eacea/news/coronavirus-implications-for-implementation-programmes-managed-eacea_en</w:t>
              </w:r>
            </w:hyperlink>
          </w:p>
          <w:p w:rsidR="00C1606A" w:rsidRDefault="00C1606A" w:rsidP="005E6816">
            <w:pPr>
              <w:jc w:val="right"/>
              <w:rPr>
                <w:lang w:bidi="fa-IR"/>
              </w:rPr>
            </w:pPr>
            <w:r w:rsidRPr="00FF7E92">
              <w:rPr>
                <w:rtl/>
                <w:lang w:bidi="fa-IR"/>
              </w:rPr>
              <w:t xml:space="preserve"> علاوه بر این ، کمیسیون در تاریخ ۲ آوریل فرصت درخواست وام برای ترویج تولیدات سمعی و بصری در فضای مجازی را تمدید کرد.</w:t>
            </w:r>
          </w:p>
          <w:p w:rsidR="00C1606A" w:rsidRDefault="00C1606A" w:rsidP="005E6816">
            <w:pPr>
              <w:jc w:val="right"/>
            </w:pPr>
            <w:hyperlink r:id="rId16" w:history="1">
              <w:r>
                <w:rPr>
                  <w:rStyle w:val="Hyperlink"/>
                </w:rPr>
                <w:t>https://eacea.ec.europa.eu/creative-europe/news/news/coronavirus-outbreak-deadlines-for-promotion-european-audiovisual-works-online-applications-extended_en</w:t>
              </w:r>
            </w:hyperlink>
          </w:p>
          <w:p w:rsidR="00C1606A" w:rsidRPr="00FF7E92" w:rsidRDefault="00C1606A" w:rsidP="005E6816">
            <w:pPr>
              <w:jc w:val="right"/>
              <w:rPr>
                <w:lang w:bidi="fa-IR"/>
              </w:rPr>
            </w:pPr>
            <w:r w:rsidRPr="00FF7E92">
              <w:rPr>
                <w:rtl/>
                <w:lang w:bidi="fa-IR"/>
              </w:rPr>
              <w:t xml:space="preserve"> پرسش و پاسخ مربوطه  توسط مسئولین برنامه اروپای خلاق در لینک زیر</w:t>
            </w:r>
            <w:r w:rsidRPr="00710523">
              <w:rPr>
                <w:rtl/>
                <w:lang w:bidi="fa-IR"/>
              </w:rPr>
              <w:t>:</w:t>
            </w:r>
          </w:p>
          <w:p w:rsidR="00C1606A" w:rsidRDefault="00C1606A" w:rsidP="005E6816">
            <w:pPr>
              <w:jc w:val="right"/>
              <w:rPr>
                <w:lang w:bidi="fa-IR"/>
              </w:rPr>
            </w:pPr>
            <w:hyperlink r:id="rId17" w:history="1">
              <w:r w:rsidRPr="00DD7122">
                <w:rPr>
                  <w:rStyle w:val="Hyperlink"/>
                  <w:lang w:bidi="fa-IR"/>
                </w:rPr>
                <w:t>https://ec.europa.eu/programmes/creative-europe/sites/creative-europe/files/creative-europe-covid19-qa2-11-04-20.pdf</w:t>
              </w:r>
            </w:hyperlink>
          </w:p>
          <w:p w:rsidR="00C1606A" w:rsidRPr="005E6816" w:rsidRDefault="00C1606A" w:rsidP="005E6816">
            <w:pPr>
              <w:jc w:val="right"/>
              <w:rPr>
                <w:u w:val="single"/>
                <w:lang w:bidi="fa-IR"/>
              </w:rPr>
            </w:pPr>
            <w:r w:rsidRPr="004D21A3">
              <w:rPr>
                <w:rFonts w:cs="Times New Roman"/>
                <w:u w:val="single"/>
                <w:rtl/>
                <w:lang w:bidi="fa-IR"/>
              </w:rPr>
              <w:t>ابتکارات دیگر</w:t>
            </w:r>
          </w:p>
          <w:p w:rsidR="00C1606A" w:rsidRDefault="00C1606A" w:rsidP="005E6816">
            <w:pPr>
              <w:jc w:val="right"/>
              <w:rPr>
                <w:lang w:bidi="fa-IR"/>
              </w:rPr>
            </w:pPr>
            <w:r w:rsidRPr="0048279E">
              <w:rPr>
                <w:rFonts w:cs="Times New Roman"/>
                <w:rtl/>
                <w:lang w:bidi="fa-IR"/>
              </w:rPr>
              <w:t>کمیساریای نوآوری ، تحقیقات ، فرهنگ ، آموزش و جوانان ، ماریا گابریل ، در پی جلسه ای مجازی با وزرای فرهنگ اتحادیه اروپا در ۸ آوریل ۲۰۲۰ درمورد اپیدمی کووید ـ ۱۹ ، از راه اندازی یک پلاتفرم با عنوان "خلاقان متحد شوید" خبر داد.</w:t>
            </w:r>
          </w:p>
          <w:p w:rsidR="00C1606A" w:rsidRDefault="00C1606A" w:rsidP="005E6816">
            <w:pPr>
              <w:jc w:val="right"/>
              <w:rPr>
                <w:lang w:bidi="fa-IR"/>
              </w:rPr>
            </w:pPr>
            <w:hyperlink r:id="rId18" w:history="1">
              <w:r>
                <w:rPr>
                  <w:rStyle w:val="Hyperlink"/>
                </w:rPr>
                <w:t>https://creativesunite.eu/</w:t>
              </w:r>
            </w:hyperlink>
          </w:p>
          <w:p w:rsidR="00C1606A" w:rsidRDefault="00C1606A" w:rsidP="005E6816">
            <w:pPr>
              <w:jc w:val="right"/>
              <w:rPr>
                <w:lang w:bidi="fa-IR"/>
              </w:rPr>
            </w:pPr>
            <w:r w:rsidRPr="0048279E">
              <w:rPr>
                <w:rFonts w:cs="Times New Roman"/>
                <w:rtl/>
                <w:lang w:bidi="fa-IR"/>
              </w:rPr>
              <w:t xml:space="preserve"> این پلاتفرم با هدف گردآوری اطلاعات و ابتکارات مربوط به بخش های فرهنگی و خلاقانه در پاسخ به بحران کووید ـ ۱۹ ایجاد شده است. این برنامه توسط شبکه سرگرمی های خلاقانه اروپا،</w:t>
            </w:r>
          </w:p>
          <w:p w:rsidR="00C1606A" w:rsidRDefault="00C1606A" w:rsidP="005E6816">
            <w:pPr>
              <w:jc w:val="right"/>
              <w:rPr>
                <w:lang w:bidi="fa-IR"/>
              </w:rPr>
            </w:pPr>
            <w:hyperlink r:id="rId19" w:history="1">
              <w:r>
                <w:rPr>
                  <w:rStyle w:val="Hyperlink"/>
                </w:rPr>
                <w:t>http://creativehubs.net/</w:t>
              </w:r>
            </w:hyperlink>
          </w:p>
          <w:p w:rsidR="00C1606A" w:rsidRDefault="00C1606A" w:rsidP="005E6816">
            <w:pPr>
              <w:jc w:val="right"/>
              <w:rPr>
                <w:lang w:bidi="fa-IR"/>
              </w:rPr>
            </w:pPr>
            <w:r w:rsidRPr="0048279E">
              <w:rPr>
                <w:rFonts w:cs="Times New Roman"/>
                <w:rtl/>
                <w:lang w:bidi="fa-IR"/>
              </w:rPr>
              <w:t xml:space="preserve">  و موسسه گوته،</w:t>
            </w:r>
          </w:p>
          <w:p w:rsidR="00C1606A" w:rsidRDefault="00C1606A" w:rsidP="005E6816">
            <w:pPr>
              <w:jc w:val="right"/>
              <w:rPr>
                <w:lang w:bidi="fa-IR"/>
              </w:rPr>
            </w:pPr>
            <w:hyperlink r:id="rId20" w:history="1">
              <w:r>
                <w:rPr>
                  <w:rStyle w:val="Hyperlink"/>
                </w:rPr>
                <w:t>https://www.goethe.de/de/index.html</w:t>
              </w:r>
            </w:hyperlink>
          </w:p>
          <w:p w:rsidR="00C1606A" w:rsidRDefault="00C1606A" w:rsidP="005E6816">
            <w:pPr>
              <w:jc w:val="right"/>
              <w:rPr>
                <w:lang w:bidi="fa-IR"/>
              </w:rPr>
            </w:pPr>
            <w:r w:rsidRPr="001E7C59">
              <w:rPr>
                <w:rFonts w:cs="Times New Roman"/>
                <w:rtl/>
                <w:lang w:bidi="fa-IR"/>
              </w:rPr>
              <w:t>به عنوان بخشی از پروژه زیر اداره می شود</w:t>
            </w:r>
            <w:r w:rsidRPr="00710523">
              <w:rPr>
                <w:rtl/>
                <w:lang w:bidi="fa-IR"/>
              </w:rPr>
              <w:t>:</w:t>
            </w:r>
            <w:r w:rsidRPr="001E7C59">
              <w:rPr>
                <w:lang w:bidi="fa-IR"/>
              </w:rPr>
              <w:t xml:space="preserve"> </w:t>
            </w:r>
          </w:p>
          <w:p w:rsidR="00C1606A" w:rsidRDefault="00C1606A" w:rsidP="005E6816">
            <w:pPr>
              <w:jc w:val="right"/>
            </w:pPr>
            <w:hyperlink r:id="rId21" w:history="1">
              <w:r>
                <w:rPr>
                  <w:rStyle w:val="Hyperlink"/>
                </w:rPr>
                <w:t>http://creativeflip.creativehubs.net/</w:t>
              </w:r>
            </w:hyperlink>
          </w:p>
          <w:p w:rsidR="00C1606A" w:rsidRPr="004D21A3" w:rsidRDefault="00C1606A" w:rsidP="005E6816">
            <w:pPr>
              <w:jc w:val="right"/>
              <w:rPr>
                <w:lang w:bidi="fa-IR"/>
              </w:rPr>
            </w:pPr>
            <w:r w:rsidRPr="001E7C59">
              <w:rPr>
                <w:rFonts w:cs="Times New Roman"/>
                <w:rtl/>
                <w:lang w:bidi="fa-IR"/>
              </w:rPr>
              <w:t>امور مالی ، یادگیری ، نوآوری و ثبت اختراع ، یک پروژه آزمایشی است که توسط اتحادیه اروپا تأمین می شود و هدف اصلی آن پشتیبانی از اکوسیستم های سالم و پایدار برای صنایع فرهنگی و خلاق با توجه به این چهار حوزه اصلی است</w:t>
            </w:r>
            <w:r>
              <w:rPr>
                <w:rtl/>
                <w:lang w:bidi="fa-IR"/>
              </w:rPr>
              <w:t>.</w:t>
            </w:r>
          </w:p>
          <w:p w:rsidR="00C1606A" w:rsidRPr="00CB6518" w:rsidRDefault="00C1606A" w:rsidP="00CB6518">
            <w:pPr>
              <w:spacing w:after="0" w:line="240" w:lineRule="auto"/>
              <w:rPr>
                <w:lang w:val="en-US"/>
              </w:rPr>
            </w:pPr>
          </w:p>
        </w:tc>
        <w:tc>
          <w:tcPr>
            <w:tcW w:w="3498" w:type="dxa"/>
          </w:tcPr>
          <w:p w:rsidR="00C1606A" w:rsidRDefault="00C1606A" w:rsidP="007677EE">
            <w:pPr>
              <w:jc w:val="right"/>
              <w:rPr>
                <w:lang w:bidi="fa-IR"/>
              </w:rPr>
            </w:pPr>
          </w:p>
          <w:p w:rsidR="00C1606A" w:rsidRPr="00173D94" w:rsidRDefault="00C1606A" w:rsidP="007677EE">
            <w:pPr>
              <w:jc w:val="right"/>
              <w:rPr>
                <w:b/>
                <w:bCs/>
                <w:u w:val="single"/>
                <w:lang w:bidi="fa-IR"/>
              </w:rPr>
            </w:pPr>
            <w:r w:rsidRPr="00173D94">
              <w:rPr>
                <w:b/>
                <w:bCs/>
                <w:u w:val="single"/>
                <w:rtl/>
                <w:lang w:bidi="fa-IR"/>
              </w:rPr>
              <w:t>پذیرفته شده</w:t>
            </w:r>
          </w:p>
          <w:p w:rsidR="00C1606A" w:rsidRDefault="00C1606A" w:rsidP="007677EE">
            <w:pPr>
              <w:jc w:val="right"/>
              <w:rPr>
                <w:lang w:bidi="fa-IR"/>
              </w:rPr>
            </w:pPr>
          </w:p>
          <w:p w:rsidR="00C1606A" w:rsidRDefault="00C1606A" w:rsidP="007677EE">
            <w:pPr>
              <w:jc w:val="right"/>
            </w:pPr>
            <w:r w:rsidRPr="00622CCA">
              <w:rPr>
                <w:rtl/>
              </w:rPr>
              <w:t xml:space="preserve">در </w:t>
            </w:r>
            <w:r w:rsidRPr="00622CCA">
              <w:rPr>
                <w:rtl/>
                <w:lang w:bidi="fa-IR"/>
              </w:rPr>
              <w:t>۳۰</w:t>
            </w:r>
            <w:r w:rsidRPr="00622CCA">
              <w:rPr>
                <w:rtl/>
              </w:rPr>
              <w:t xml:space="preserve"> مارس </w:t>
            </w:r>
            <w:r w:rsidRPr="00622CCA">
              <w:rPr>
                <w:rtl/>
                <w:lang w:bidi="fa-IR"/>
              </w:rPr>
              <w:t>۲۰۲۰</w:t>
            </w:r>
            <w:r w:rsidRPr="00622CCA">
              <w:rPr>
                <w:rtl/>
              </w:rPr>
              <w:t xml:space="preserve">، شورای اروپا آیین نامه اقدامات سرمایه گذاری در پاسخ به کووید ـ </w:t>
            </w:r>
            <w:r w:rsidRPr="00622CCA">
              <w:rPr>
                <w:rtl/>
                <w:lang w:bidi="fa-IR"/>
              </w:rPr>
              <w:t>۱۹</w:t>
            </w:r>
            <w:r w:rsidRPr="00622CCA">
              <w:rPr>
                <w:rtl/>
              </w:rPr>
              <w:t xml:space="preserve"> و گسترش صندوق همبستگی اتحادیه اروپا را تصویب کرد. هر دو قانونگذاری از تاریخ </w:t>
            </w:r>
            <w:r w:rsidRPr="00622CCA">
              <w:rPr>
                <w:rtl/>
                <w:lang w:bidi="fa-IR"/>
              </w:rPr>
              <w:t>۱</w:t>
            </w:r>
            <w:r w:rsidRPr="00622CCA">
              <w:rPr>
                <w:rtl/>
              </w:rPr>
              <w:t xml:space="preserve"> آوریل </w:t>
            </w:r>
            <w:r w:rsidRPr="00622CCA">
              <w:rPr>
                <w:rtl/>
                <w:lang w:bidi="fa-IR"/>
              </w:rPr>
              <w:t>۲۰۲۰</w:t>
            </w:r>
            <w:r w:rsidRPr="00622CCA">
              <w:rPr>
                <w:rtl/>
              </w:rPr>
              <w:t xml:space="preserve"> لازم الاجرا هستند ، اما مخارج این اقدامات از سرمایه گذاری در پاسخ به کووید ـ </w:t>
            </w:r>
            <w:r w:rsidRPr="00622CCA">
              <w:rPr>
                <w:rtl/>
                <w:lang w:bidi="fa-IR"/>
              </w:rPr>
              <w:t>۱۹</w:t>
            </w:r>
            <w:r w:rsidRPr="00622CCA">
              <w:rPr>
                <w:rtl/>
              </w:rPr>
              <w:t xml:space="preserve"> مصوب </w:t>
            </w:r>
            <w:r w:rsidRPr="00622CCA">
              <w:rPr>
                <w:rtl/>
                <w:lang w:bidi="fa-IR"/>
              </w:rPr>
              <w:t>۱</w:t>
            </w:r>
            <w:r w:rsidRPr="00622CCA">
              <w:rPr>
                <w:rtl/>
              </w:rPr>
              <w:t xml:space="preserve"> فوریه </w:t>
            </w:r>
            <w:r w:rsidRPr="00622CCA">
              <w:rPr>
                <w:rtl/>
                <w:lang w:bidi="fa-IR"/>
              </w:rPr>
              <w:t>۲۰۲۰</w:t>
            </w:r>
            <w:r w:rsidRPr="00622CCA">
              <w:rPr>
                <w:rtl/>
              </w:rPr>
              <w:t xml:space="preserve"> فراهم می شوند</w:t>
            </w:r>
            <w:r>
              <w:rPr>
                <w:rtl/>
              </w:rPr>
              <w:t>.</w:t>
            </w:r>
          </w:p>
          <w:p w:rsidR="00C1606A" w:rsidRDefault="00C1606A" w:rsidP="007677EE">
            <w:pPr>
              <w:jc w:val="right"/>
            </w:pPr>
            <w:hyperlink r:id="rId22" w:history="1">
              <w:r>
                <w:rPr>
                  <w:rStyle w:val="Hyperlink"/>
                </w:rPr>
                <w:t>https://www.consilium.europa.eu/en/press/press-releases/2020/03/30/covid-19-council-adopts-measures-for-immediate-release-of-funds/</w:t>
              </w:r>
            </w:hyperlink>
          </w:p>
          <w:p w:rsidR="00C1606A" w:rsidRDefault="00C1606A" w:rsidP="007677EE">
            <w:pPr>
              <w:jc w:val="right"/>
            </w:pPr>
          </w:p>
          <w:p w:rsidR="00C1606A" w:rsidRPr="00173D94" w:rsidRDefault="00C1606A" w:rsidP="00173D94">
            <w:pPr>
              <w:jc w:val="right"/>
              <w:rPr>
                <w:b/>
                <w:bCs/>
                <w:u w:val="single"/>
                <w:lang w:bidi="fa-IR"/>
              </w:rPr>
            </w:pPr>
            <w:r w:rsidRPr="00173D94">
              <w:rPr>
                <w:b/>
                <w:bCs/>
                <w:u w:val="single"/>
                <w:rtl/>
                <w:lang w:bidi="fa-IR"/>
              </w:rPr>
              <w:t>بعدی ـ ویژه صنایع فرهنگی و خلاقانه و بخش</w:t>
            </w:r>
            <w:r w:rsidRPr="00173D94">
              <w:rPr>
                <w:b/>
                <w:bCs/>
                <w:u w:val="single"/>
                <w:lang w:bidi="fa-IR"/>
              </w:rPr>
              <w:t>​</w:t>
            </w:r>
            <w:r w:rsidRPr="00173D94">
              <w:rPr>
                <w:b/>
                <w:bCs/>
                <w:u w:val="single"/>
                <w:rtl/>
                <w:lang w:bidi="fa-IR"/>
              </w:rPr>
              <w:t xml:space="preserve"> فیلم و تلویزیون</w:t>
            </w:r>
          </w:p>
          <w:p w:rsidR="00C1606A" w:rsidRDefault="00C1606A" w:rsidP="007677EE">
            <w:pPr>
              <w:jc w:val="right"/>
              <w:rPr>
                <w:lang w:bidi="fa-IR"/>
              </w:rPr>
            </w:pPr>
          </w:p>
          <w:p w:rsidR="00C1606A" w:rsidRDefault="00C1606A" w:rsidP="007677EE">
            <w:pPr>
              <w:jc w:val="right"/>
              <w:rPr>
                <w:rtl/>
                <w:lang w:bidi="fa-IR"/>
              </w:rPr>
            </w:pPr>
            <w:r w:rsidRPr="00710523">
              <w:rPr>
                <w:rtl/>
                <w:lang w:bidi="fa-IR"/>
              </w:rPr>
              <w:t>شورای فرهنگی اروپا ۸ آوریل ۲۰۲۰:  وزرا درمورد پیامدهای کووید ـ ۱۹ در بخش های خلاقیت فرهنگی بحث و در مورد مکانیسم های پاسخگویی ملی تبادل نظر کردند. برای اطلاعات بیشتر در مورد بحث ، از جمله نظرات ماموران اتحادیه اروپا برتون و گابریل،</w:t>
            </w:r>
            <w:r w:rsidRPr="00B8411A">
              <w:rPr>
                <w:rtl/>
                <w:lang w:bidi="fa-IR"/>
              </w:rPr>
              <w:t xml:space="preserve"> </w:t>
            </w:r>
            <w:r w:rsidRPr="00710523">
              <w:rPr>
                <w:rtl/>
                <w:lang w:bidi="fa-IR"/>
              </w:rPr>
              <w:t>و</w:t>
            </w:r>
            <w:r w:rsidRPr="00B8411A">
              <w:rPr>
                <w:rtl/>
              </w:rPr>
              <w:t xml:space="preserve"> </w:t>
            </w:r>
            <w:r w:rsidRPr="007A43FE">
              <w:rPr>
                <w:rtl/>
              </w:rPr>
              <w:t xml:space="preserve">اعلامیه شورا در مورد کووید ـ </w:t>
            </w:r>
            <w:r w:rsidRPr="007A43FE">
              <w:rPr>
                <w:rtl/>
                <w:lang w:bidi="fa-IR"/>
              </w:rPr>
              <w:t>۱۹</w:t>
            </w:r>
            <w:r w:rsidRPr="007A43FE">
              <w:rPr>
                <w:rtl/>
              </w:rPr>
              <w:t xml:space="preserve"> و بخش های خلاقیت فرهنگی</w:t>
            </w:r>
            <w:r w:rsidRPr="00710523">
              <w:rPr>
                <w:rtl/>
                <w:lang w:bidi="fa-IR"/>
              </w:rPr>
              <w:t>، به لینک زیر مراجعه کنید:</w:t>
            </w:r>
          </w:p>
          <w:p w:rsidR="00C1606A" w:rsidRPr="00710523" w:rsidRDefault="00C1606A" w:rsidP="007677EE">
            <w:pPr>
              <w:rPr>
                <w:rtl/>
              </w:rPr>
            </w:pPr>
            <w:hyperlink r:id="rId23" w:history="1">
              <w:r w:rsidRPr="00BF2E79">
                <w:rPr>
                  <w:rStyle w:val="Hyperlink"/>
                </w:rPr>
                <w:t>https://eu2020.hr/Home/OneNews?id=240</w:t>
              </w:r>
            </w:hyperlink>
          </w:p>
          <w:p w:rsidR="00C1606A" w:rsidRPr="00CB6518" w:rsidRDefault="00C1606A" w:rsidP="00D81D87">
            <w:pPr>
              <w:jc w:val="right"/>
              <w:rPr>
                <w:lang w:val="en-GB"/>
              </w:rPr>
            </w:pPr>
          </w:p>
        </w:tc>
        <w:tc>
          <w:tcPr>
            <w:tcW w:w="3499" w:type="dxa"/>
          </w:tcPr>
          <w:p w:rsidR="00C1606A" w:rsidRPr="00184C5B" w:rsidRDefault="00C1606A" w:rsidP="00B005FF">
            <w:pPr>
              <w:jc w:val="right"/>
              <w:rPr>
                <w:b/>
                <w:bCs/>
                <w:u w:val="single"/>
                <w:lang w:bidi="fa-IR"/>
              </w:rPr>
            </w:pPr>
            <w:r w:rsidRPr="00184C5B">
              <w:rPr>
                <w:b/>
                <w:bCs/>
                <w:u w:val="single"/>
                <w:rtl/>
                <w:lang w:bidi="fa-IR"/>
              </w:rPr>
              <w:t>پذیرفته شده</w:t>
            </w:r>
          </w:p>
          <w:p w:rsidR="00C1606A" w:rsidRDefault="00C1606A" w:rsidP="00B005FF">
            <w:pPr>
              <w:jc w:val="right"/>
              <w:rPr>
                <w:lang w:bidi="fa-IR"/>
              </w:rPr>
            </w:pPr>
          </w:p>
          <w:p w:rsidR="00C1606A" w:rsidRDefault="00C1606A" w:rsidP="00B005FF">
            <w:pPr>
              <w:jc w:val="right"/>
              <w:rPr>
                <w:lang w:bidi="fa-IR"/>
              </w:rPr>
            </w:pPr>
            <w:r w:rsidRPr="009C0C96">
              <w:rPr>
                <w:rtl/>
                <w:lang w:bidi="fa-IR"/>
              </w:rPr>
              <w:t>در ۲۶ مارس ۲۰۲۰، اتحادیه اروپا دو اقدام اضطراری قانونگذاری را در مورد سرمایه گذاری مبتکرانه در  پاسخ به کرونا و گسترش صندوق همبستگی اتحادیه اروپا به تصویب رساند</w:t>
            </w:r>
            <w:r>
              <w:rPr>
                <w:rtl/>
                <w:lang w:bidi="fa-IR"/>
              </w:rPr>
              <w:t>.</w:t>
            </w:r>
          </w:p>
          <w:p w:rsidR="00C1606A" w:rsidRDefault="00C1606A" w:rsidP="00B005FF">
            <w:pPr>
              <w:jc w:val="right"/>
              <w:rPr>
                <w:lang w:bidi="fa-IR"/>
              </w:rPr>
            </w:pPr>
            <w:r w:rsidRPr="00C76166">
              <w:rPr>
                <w:rtl/>
                <w:lang w:bidi="fa-IR"/>
              </w:rPr>
              <w:t>پارلمان اروپا طی جلسه ای خارق العاده در ۱۶و۱۷ آوریل ۲۰۲۰ تعدادی از متون مربوط به چارچوب مالی چندین ساله اتحادیه اروپا و صندوق های ساختاری اتحادیه اروپا را تصویب کرد که امید می رود زمینه مناسبی برای اقدامات خاص در حمایت از بخش های مختلف مهیا کند. لینک برای اطلاعات بیشتر</w:t>
            </w:r>
            <w:r w:rsidRPr="00710523">
              <w:rPr>
                <w:rtl/>
                <w:lang w:bidi="fa-IR"/>
              </w:rPr>
              <w:t>:</w:t>
            </w:r>
          </w:p>
          <w:p w:rsidR="00C1606A" w:rsidRDefault="00C1606A" w:rsidP="00B005FF">
            <w:pPr>
              <w:jc w:val="right"/>
              <w:rPr>
                <w:lang w:bidi="fa-IR"/>
              </w:rPr>
            </w:pPr>
            <w:hyperlink r:id="rId24" w:history="1">
              <w:r w:rsidRPr="00DD7122">
                <w:rPr>
                  <w:rStyle w:val="Hyperlink"/>
                  <w:lang w:bidi="fa-IR"/>
                </w:rPr>
                <w:t>https://www.europarl.europa.eu/plenary/en/texts-adopted.html</w:t>
              </w:r>
            </w:hyperlink>
          </w:p>
          <w:p w:rsidR="00C1606A" w:rsidRDefault="00C1606A" w:rsidP="00B005FF">
            <w:pPr>
              <w:jc w:val="right"/>
              <w:rPr>
                <w:lang w:bidi="fa-IR"/>
              </w:rPr>
            </w:pPr>
          </w:p>
          <w:p w:rsidR="00C1606A" w:rsidRPr="00184C5B" w:rsidRDefault="00C1606A" w:rsidP="00B005FF">
            <w:pPr>
              <w:jc w:val="right"/>
              <w:rPr>
                <w:b/>
                <w:bCs/>
                <w:u w:val="single"/>
                <w:lang w:bidi="fa-IR"/>
              </w:rPr>
            </w:pPr>
            <w:r w:rsidRPr="00184C5B">
              <w:rPr>
                <w:b/>
                <w:bCs/>
                <w:u w:val="single"/>
                <w:rtl/>
                <w:lang w:bidi="fa-IR"/>
              </w:rPr>
              <w:t>در ادامه</w:t>
            </w:r>
          </w:p>
          <w:p w:rsidR="00C1606A" w:rsidRDefault="00C1606A" w:rsidP="00B005FF">
            <w:pPr>
              <w:jc w:val="right"/>
              <w:rPr>
                <w:lang w:bidi="fa-IR"/>
              </w:rPr>
            </w:pPr>
          </w:p>
          <w:p w:rsidR="00C1606A" w:rsidRDefault="00C1606A" w:rsidP="00B005FF">
            <w:pPr>
              <w:jc w:val="right"/>
              <w:rPr>
                <w:lang w:bidi="fa-IR"/>
              </w:rPr>
            </w:pPr>
            <w:r w:rsidRPr="00D35BC3">
              <w:rPr>
                <w:rtl/>
                <w:lang w:bidi="fa-IR"/>
              </w:rPr>
              <w:t>در ۱۷ آوریل ۲۰۲۰، پارلمان اروپا قطعنامه ای را در مورد اقدامات هماهنگ اتحادیه اروپا برای مقابله با اپیدمی کووید ـ۱۹ و پیامدهای آن به تصویب رساند. این قطعنامه اتحادیه اروپا و کشورهای عضو این اتحادیه و سایر کشورها را برای پشتیبانی از بخش های فرهنگی و خلاق فراخوانده است</w:t>
            </w:r>
            <w:r>
              <w:rPr>
                <w:rtl/>
                <w:lang w:bidi="fa-IR"/>
              </w:rPr>
              <w:t>.</w:t>
            </w:r>
          </w:p>
          <w:p w:rsidR="00C1606A" w:rsidRDefault="00C1606A" w:rsidP="00B005FF">
            <w:pPr>
              <w:jc w:val="right"/>
              <w:rPr>
                <w:lang w:bidi="fa-IR"/>
              </w:rPr>
            </w:pPr>
            <w:hyperlink r:id="rId25" w:history="1">
              <w:r>
                <w:rPr>
                  <w:rStyle w:val="Hyperlink"/>
                </w:rPr>
                <w:t>https://www.europarl.europa.eu/doceo/document/TA-9-2020-0054_EN.pdf</w:t>
              </w:r>
            </w:hyperlink>
          </w:p>
          <w:p w:rsidR="00C1606A" w:rsidRDefault="00C1606A" w:rsidP="00B005FF">
            <w:pPr>
              <w:jc w:val="right"/>
              <w:rPr>
                <w:lang w:bidi="fa-IR"/>
              </w:rPr>
            </w:pPr>
          </w:p>
          <w:p w:rsidR="00C1606A" w:rsidRPr="00184C5B" w:rsidRDefault="00C1606A" w:rsidP="00B005FF">
            <w:pPr>
              <w:jc w:val="right"/>
              <w:rPr>
                <w:b/>
                <w:bCs/>
                <w:u w:val="single"/>
                <w:lang w:bidi="fa-IR"/>
              </w:rPr>
            </w:pPr>
            <w:r w:rsidRPr="00184C5B">
              <w:rPr>
                <w:b/>
                <w:bCs/>
                <w:u w:val="single"/>
                <w:rtl/>
                <w:lang w:bidi="fa-IR"/>
              </w:rPr>
              <w:t xml:space="preserve">بعدی ـ ویژه </w:t>
            </w:r>
            <w:r w:rsidRPr="00184C5B">
              <w:rPr>
                <w:rFonts w:ascii="Arial" w:hAnsi="Arial"/>
                <w:b/>
                <w:bCs/>
                <w:color w:val="222222"/>
                <w:sz w:val="20"/>
                <w:szCs w:val="20"/>
                <w:u w:val="single"/>
                <w:shd w:val="clear" w:color="auto" w:fill="FFFFFF"/>
                <w:rtl/>
              </w:rPr>
              <w:t>صنایع فرهنگی و خلاقانه</w:t>
            </w:r>
            <w:r w:rsidRPr="00184C5B">
              <w:rPr>
                <w:b/>
                <w:bCs/>
                <w:u w:val="single"/>
                <w:rtl/>
                <w:lang w:bidi="fa-IR"/>
              </w:rPr>
              <w:t xml:space="preserve"> و بخش</w:t>
            </w:r>
            <w:r w:rsidRPr="00184C5B">
              <w:rPr>
                <w:b/>
                <w:bCs/>
                <w:u w:val="single"/>
                <w:lang w:bidi="fa-IR"/>
              </w:rPr>
              <w:t>​</w:t>
            </w:r>
            <w:r w:rsidRPr="00184C5B">
              <w:rPr>
                <w:b/>
                <w:bCs/>
                <w:u w:val="single"/>
                <w:rtl/>
                <w:lang w:bidi="fa-IR"/>
              </w:rPr>
              <w:t xml:space="preserve"> فیلم و تلویزیون</w:t>
            </w:r>
          </w:p>
          <w:p w:rsidR="00C1606A" w:rsidRDefault="00C1606A" w:rsidP="00B005FF">
            <w:pPr>
              <w:jc w:val="right"/>
              <w:rPr>
                <w:lang w:bidi="fa-IR"/>
              </w:rPr>
            </w:pPr>
          </w:p>
          <w:p w:rsidR="00C1606A" w:rsidRDefault="00C1606A" w:rsidP="00B005FF">
            <w:pPr>
              <w:jc w:val="right"/>
              <w:rPr>
                <w:lang w:bidi="fa-IR"/>
              </w:rPr>
            </w:pPr>
            <w:r w:rsidRPr="00770547">
              <w:rPr>
                <w:rtl/>
                <w:lang w:bidi="fa-IR"/>
              </w:rPr>
              <w:t>کمیته فرهنگ پارلمان اروپا در ۲۷ مارس ۲۰۲۰ بیانیه ای صادر کرد و خواستار حمایت از بخش های خلاقیت فرهنگی توسط منابع تصویب شده در طرح اقدامات سرمایه گذاری در پاسخ به کووید ـ ۱۹ و صندوق های ساختاری شد</w:t>
            </w:r>
            <w:r>
              <w:rPr>
                <w:rtl/>
                <w:lang w:bidi="fa-IR"/>
              </w:rPr>
              <w:t>.</w:t>
            </w:r>
          </w:p>
          <w:p w:rsidR="00C1606A" w:rsidRDefault="00C1606A" w:rsidP="00B005FF">
            <w:pPr>
              <w:jc w:val="right"/>
              <w:rPr>
                <w:lang w:bidi="fa-IR"/>
              </w:rPr>
            </w:pPr>
            <w:hyperlink r:id="rId26" w:history="1">
              <w:r w:rsidRPr="00DD7122">
                <w:rPr>
                  <w:rStyle w:val="Hyperlink"/>
                  <w:lang w:bidi="fa-IR"/>
                </w:rPr>
                <w:t>https://www.europarl.europa.eu/news/en/press-room/20200326IPR75912/covid-19-impact-on-culture-new-funds-must-reach-creative-sectors-immediately</w:t>
              </w:r>
            </w:hyperlink>
          </w:p>
          <w:p w:rsidR="00C1606A" w:rsidRDefault="00C1606A" w:rsidP="00B005FF">
            <w:pPr>
              <w:jc w:val="right"/>
              <w:rPr>
                <w:lang w:bidi="fa-IR"/>
              </w:rPr>
            </w:pPr>
          </w:p>
          <w:p w:rsidR="00C1606A" w:rsidRDefault="00C1606A" w:rsidP="00B005FF">
            <w:pPr>
              <w:jc w:val="right"/>
              <w:rPr>
                <w:lang w:bidi="fa-IR"/>
              </w:rPr>
            </w:pPr>
            <w:r w:rsidRPr="00697D56">
              <w:rPr>
                <w:rtl/>
                <w:lang w:bidi="fa-IR"/>
              </w:rPr>
              <w:t>کمیته همچنین در تاریخ ۴ ماه مه با کمیسرها برتون و گابریل جلساتی برگزار کرد که در آن نمایندگان عضو پارلمان اروپا خواستار ایجاد کمیسیونی برای فراهم سازی ابزاری جهت حمایت مستقیم از بخش رسانه ای شدند.</w:t>
            </w:r>
          </w:p>
          <w:p w:rsidR="00C1606A" w:rsidRDefault="00C1606A" w:rsidP="00B005FF">
            <w:pPr>
              <w:jc w:val="right"/>
              <w:rPr>
                <w:lang w:bidi="fa-IR"/>
              </w:rPr>
            </w:pPr>
            <w:hyperlink r:id="rId27" w:history="1">
              <w:r>
                <w:rPr>
                  <w:rStyle w:val="Hyperlink"/>
                </w:rPr>
                <w:t>https://www.europarl.europa.eu/news/en/press-room/20200502IPR78302/covid-19-save-european-culture-and-values-meps-tell-commission</w:t>
              </w:r>
            </w:hyperlink>
          </w:p>
          <w:p w:rsidR="00C1606A" w:rsidRDefault="00C1606A" w:rsidP="00B005FF">
            <w:pPr>
              <w:jc w:val="right"/>
              <w:rPr>
                <w:lang w:bidi="fa-IR"/>
              </w:rPr>
            </w:pPr>
            <w:r w:rsidRPr="00697D56">
              <w:rPr>
                <w:rtl/>
                <w:lang w:bidi="fa-IR"/>
              </w:rPr>
              <w:t xml:space="preserve"> در همان جلسه ، کمیسر برتون اقدامات کمیسیون اروپا را برای پشتیبانی از بخش های خلاق بیان کرد</w:t>
            </w:r>
            <w:r>
              <w:rPr>
                <w:rtl/>
                <w:lang w:bidi="fa-IR"/>
              </w:rPr>
              <w:t>.</w:t>
            </w:r>
          </w:p>
          <w:p w:rsidR="00C1606A" w:rsidRDefault="00C1606A" w:rsidP="00B005FF">
            <w:pPr>
              <w:jc w:val="right"/>
            </w:pPr>
            <w:hyperlink r:id="rId28" w:history="1">
              <w:r>
                <w:rPr>
                  <w:rStyle w:val="Hyperlink"/>
                </w:rPr>
                <w:t>https://ec.europa.eu/commission/commissioners/2019-2024/breton/announcements/speech-commissioner-thierry-breton-culture-committee-european-parliament_en</w:t>
              </w:r>
            </w:hyperlink>
          </w:p>
          <w:p w:rsidR="00C1606A" w:rsidRDefault="00C1606A" w:rsidP="00B005FF">
            <w:pPr>
              <w:jc w:val="right"/>
            </w:pPr>
          </w:p>
          <w:p w:rsidR="00C1606A" w:rsidRPr="00184C5B" w:rsidRDefault="00C1606A" w:rsidP="00B005FF">
            <w:pPr>
              <w:jc w:val="right"/>
              <w:rPr>
                <w:b/>
                <w:bCs/>
                <w:u w:val="single"/>
                <w:lang w:bidi="fa-IR"/>
              </w:rPr>
            </w:pPr>
            <w:r w:rsidRPr="00184C5B">
              <w:rPr>
                <w:b/>
                <w:bCs/>
                <w:u w:val="single"/>
                <w:rtl/>
                <w:lang w:bidi="fa-IR"/>
              </w:rPr>
              <w:t>سایر ابتکارات مجلس</w:t>
            </w:r>
            <w:r w:rsidRPr="00710523">
              <w:rPr>
                <w:rtl/>
                <w:lang w:bidi="fa-IR"/>
              </w:rPr>
              <w:t>:</w:t>
            </w:r>
          </w:p>
          <w:p w:rsidR="00C1606A" w:rsidRDefault="00C1606A" w:rsidP="00B005FF">
            <w:pPr>
              <w:jc w:val="right"/>
              <w:rPr>
                <w:lang w:bidi="fa-IR"/>
              </w:rPr>
            </w:pPr>
          </w:p>
          <w:p w:rsidR="00C1606A" w:rsidRDefault="00C1606A" w:rsidP="00B005FF">
            <w:pPr>
              <w:jc w:val="right"/>
            </w:pPr>
          </w:p>
          <w:p w:rsidR="00C1606A" w:rsidRDefault="00C1606A" w:rsidP="00B005FF">
            <w:pPr>
              <w:jc w:val="right"/>
            </w:pPr>
            <w:r>
              <w:rPr>
                <w:rtl/>
              </w:rPr>
              <w:t xml:space="preserve">نامه سرگشاده ای به امضای </w:t>
            </w:r>
            <w:r>
              <w:rPr>
                <w:rtl/>
                <w:lang w:bidi="fa-IR"/>
              </w:rPr>
              <w:t>۱۰۵</w:t>
            </w:r>
            <w:r>
              <w:rPr>
                <w:rtl/>
              </w:rPr>
              <w:t xml:space="preserve"> </w:t>
            </w:r>
            <w:r w:rsidRPr="00EC7D64">
              <w:rPr>
                <w:rtl/>
              </w:rPr>
              <w:t xml:space="preserve">نماینده </w:t>
            </w:r>
            <w:r>
              <w:rPr>
                <w:rtl/>
              </w:rPr>
              <w:t>عضو پارلمان اروپا،</w:t>
            </w:r>
          </w:p>
          <w:p w:rsidR="00C1606A" w:rsidRDefault="00C1606A" w:rsidP="00B005FF">
            <w:hyperlink r:id="rId29" w:history="1">
              <w:r w:rsidRPr="00BF2E79">
                <w:rPr>
                  <w:rStyle w:val="Hyperlink"/>
                </w:rPr>
                <w:t>https://www.openpetition.eu/pdf/blog/open-letter-to-the-eu-demanding-support-for-the-cultural-and-creative-sectors-in-the-covid-19-crisis_open-letter-to-the-eu-commission-and-the-member-states-demanding-support-for-the-cultural-and-creati_1585567728.pdf</w:t>
              </w:r>
            </w:hyperlink>
            <w:r>
              <w:t>.</w:t>
            </w:r>
          </w:p>
          <w:p w:rsidR="00C1606A" w:rsidRDefault="00C1606A" w:rsidP="00B005FF">
            <w:pPr>
              <w:jc w:val="right"/>
            </w:pPr>
            <w:r>
              <w:rPr>
                <w:rtl/>
              </w:rPr>
              <w:t xml:space="preserve"> در </w:t>
            </w:r>
            <w:r>
              <w:rPr>
                <w:rtl/>
                <w:lang w:bidi="fa-IR"/>
              </w:rPr>
              <w:t>۷</w:t>
            </w:r>
            <w:r>
              <w:rPr>
                <w:rtl/>
              </w:rPr>
              <w:t xml:space="preserve"> آوریل </w:t>
            </w:r>
            <w:r>
              <w:rPr>
                <w:rtl/>
                <w:lang w:bidi="fa-IR"/>
              </w:rPr>
              <w:t>۲۰۲۰</w:t>
            </w:r>
            <w:r>
              <w:rPr>
                <w:rtl/>
              </w:rPr>
              <w:t xml:space="preserve"> به کمیسیون  اروپا و کشورهای عضو اتحادیه اروپا ارسال شده</w:t>
            </w:r>
          </w:p>
          <w:p w:rsidR="00C1606A" w:rsidRDefault="00C1606A" w:rsidP="00B005FF">
            <w:pPr>
              <w:jc w:val="right"/>
            </w:pPr>
            <w:hyperlink r:id="rId30" w:history="1">
              <w:r w:rsidRPr="00BF0393">
                <w:rPr>
                  <w:rStyle w:val="Hyperlink"/>
                  <w:rFonts w:cs="Arial"/>
                </w:rPr>
                <w:t>https://mpaa.box.com/s/8pzqad28sq3wss3fv4li25u6e1vornm8/</w:t>
              </w:r>
            </w:hyperlink>
          </w:p>
          <w:p w:rsidR="00C1606A" w:rsidRDefault="00C1606A" w:rsidP="00B005FF">
            <w:pPr>
              <w:jc w:val="right"/>
              <w:rPr>
                <w:rtl/>
              </w:rPr>
            </w:pPr>
            <w:r>
              <w:rPr>
                <w:rtl/>
              </w:rPr>
              <w:t xml:space="preserve"> و خواستار حمایت از بخش های خلاقیت فرهنگی آسیب دیده از بحران کووید ـ </w:t>
            </w:r>
            <w:r>
              <w:rPr>
                <w:rtl/>
                <w:lang w:bidi="fa-IR"/>
              </w:rPr>
              <w:t>۱۹</w:t>
            </w:r>
            <w:r>
              <w:rPr>
                <w:rtl/>
              </w:rPr>
              <w:t xml:space="preserve"> است. این نامه منجمله خواهان کمک های مالی از طریق اقدامات سرمایه گذاری در پاسخ به کووید ـ </w:t>
            </w:r>
            <w:r>
              <w:rPr>
                <w:rtl/>
                <w:lang w:bidi="fa-IR"/>
              </w:rPr>
              <w:t>۱۹</w:t>
            </w:r>
            <w:r>
              <w:rPr>
                <w:rtl/>
              </w:rPr>
              <w:t xml:space="preserve">، تضمین یارانه بیکاری و سایر مزایای اجتماعی برای متخصصان فرهنگی، اقدامات مالی برای کاهش فشار بر بخش و بهبود در مصرف خدمات و تولیدات فرهنگی است. این نامه سرگشاده ، به ابتکار نیکولاس نایناس عضو اتحادیه اروپا ، توسط یک پتیشن آنلاین پشتیبانی می شود. این پتیشن تا ژوئن </w:t>
            </w:r>
            <w:r>
              <w:rPr>
                <w:rtl/>
                <w:lang w:bidi="fa-IR"/>
              </w:rPr>
              <w:t>۲۰۲۰</w:t>
            </w:r>
            <w:r>
              <w:rPr>
                <w:rtl/>
              </w:rPr>
              <w:t xml:space="preserve"> باز و قابل پشتیبانی است.</w:t>
            </w:r>
          </w:p>
          <w:p w:rsidR="00C1606A" w:rsidRDefault="00C1606A" w:rsidP="00B005FF">
            <w:pPr>
              <w:rPr>
                <w:rtl/>
              </w:rPr>
            </w:pPr>
            <w:hyperlink r:id="rId31" w:anchor="petition-main" w:history="1">
              <w:r w:rsidRPr="00BF2E79">
                <w:rPr>
                  <w:rStyle w:val="Hyperlink"/>
                </w:rPr>
                <w:t>https://www.openpetition.eu/petition/unterzeichner/open-letter-to-the-eu-demanding-support-for-the-cultural-and-creative-sectors-in-the-covid-19-crisis#petition-main</w:t>
              </w:r>
            </w:hyperlink>
          </w:p>
          <w:p w:rsidR="00C1606A" w:rsidRDefault="00C1606A" w:rsidP="00B005FF">
            <w:pPr>
              <w:jc w:val="right"/>
            </w:pPr>
            <w:r>
              <w:rPr>
                <w:rtl/>
              </w:rPr>
              <w:t>حزب مردم اروپا</w:t>
            </w:r>
            <w:r w:rsidRPr="00710523">
              <w:rPr>
                <w:rtl/>
                <w:lang w:bidi="fa-IR"/>
              </w:rPr>
              <w:t>:</w:t>
            </w:r>
          </w:p>
          <w:p w:rsidR="00C1606A" w:rsidRDefault="00C1606A" w:rsidP="00B005FF">
            <w:pPr>
              <w:jc w:val="right"/>
            </w:pPr>
            <w:r>
              <w:rPr>
                <w:rtl/>
              </w:rPr>
              <w:t>نمایندگان عضو پارلمان اروپا اِلر و ورهاین همچنین در حال بررسی اقدام مشترک احتمالی برای حمایت از صنایع  خلاقیت فرهنگی هستند، از جمله خواستار تأمین بودجه اضافی و شروع یک مطالعه برای سنجش تأثیر بحران بر روی صنایع خلاقیت فرهنگی می باشند.</w:t>
            </w:r>
          </w:p>
          <w:p w:rsidR="00C1606A" w:rsidRDefault="00C1606A" w:rsidP="00B005FF">
            <w:pPr>
              <w:jc w:val="right"/>
            </w:pPr>
          </w:p>
          <w:p w:rsidR="00C1606A" w:rsidRPr="00612ECD" w:rsidRDefault="00C1606A" w:rsidP="00B005FF">
            <w:pPr>
              <w:jc w:val="right"/>
              <w:rPr>
                <w:rtl/>
                <w:lang w:bidi="fa-IR"/>
              </w:rPr>
            </w:pPr>
            <w:r w:rsidRPr="00425738">
              <w:rPr>
                <w:b/>
                <w:bCs/>
                <w:rtl/>
              </w:rPr>
              <w:t xml:space="preserve">تحقیق: </w:t>
            </w:r>
            <w:r w:rsidRPr="00612ECD">
              <w:rPr>
                <w:rtl/>
              </w:rPr>
              <w:t>خدمات پژوهشی پارلمان اروپا گزارشی درباره کووید ـ</w:t>
            </w:r>
            <w:r w:rsidRPr="00612ECD">
              <w:rPr>
                <w:rtl/>
                <w:lang w:bidi="fa-IR"/>
              </w:rPr>
              <w:t>۱۹</w:t>
            </w:r>
            <w:r w:rsidRPr="00612ECD">
              <w:rPr>
                <w:rtl/>
              </w:rPr>
              <w:t xml:space="preserve">  و بخش فیلم منتشر کرد. لینک زیر را ببینید</w:t>
            </w:r>
            <w:r w:rsidRPr="00710523">
              <w:rPr>
                <w:rtl/>
                <w:lang w:bidi="fa-IR"/>
              </w:rPr>
              <w:t>:</w:t>
            </w:r>
          </w:p>
          <w:p w:rsidR="00C1606A" w:rsidRDefault="00C1606A" w:rsidP="00B005FF">
            <w:pPr>
              <w:jc w:val="right"/>
              <w:rPr>
                <w:rtl/>
              </w:rPr>
            </w:pPr>
            <w:hyperlink r:id="rId32" w:history="1">
              <w:r>
                <w:rPr>
                  <w:rStyle w:val="Hyperlink"/>
                </w:rPr>
                <w:t>https://www.europarl.europa.eu/RegData/etudes/BRIE/2020/649406/EPRS_BRI(2020)649406_EN.pdf</w:t>
              </w:r>
            </w:hyperlink>
          </w:p>
          <w:p w:rsidR="00C1606A" w:rsidRPr="00CB6518" w:rsidRDefault="00C1606A" w:rsidP="00CB6518">
            <w:pPr>
              <w:spacing w:line="240" w:lineRule="auto"/>
              <w:jc w:val="both"/>
              <w:rPr>
                <w:sz w:val="20"/>
                <w:szCs w:val="20"/>
                <w:lang w:val="en-US"/>
              </w:rPr>
            </w:pPr>
          </w:p>
          <w:p w:rsidR="00C1606A" w:rsidRPr="00CB6518" w:rsidRDefault="00C1606A" w:rsidP="00CB6518">
            <w:pPr>
              <w:spacing w:after="0" w:line="240" w:lineRule="auto"/>
              <w:rPr>
                <w:rFonts w:cs="Calibri"/>
                <w:bCs/>
                <w:sz w:val="20"/>
                <w:szCs w:val="20"/>
                <w:lang w:val="en-GB"/>
              </w:rPr>
            </w:pPr>
          </w:p>
          <w:p w:rsidR="00C1606A" w:rsidRPr="00CB6518" w:rsidRDefault="00C1606A" w:rsidP="00CB6518">
            <w:pPr>
              <w:spacing w:after="0" w:line="240" w:lineRule="auto"/>
              <w:jc w:val="both"/>
              <w:rPr>
                <w:lang w:val="en-GB"/>
              </w:rPr>
            </w:pPr>
          </w:p>
        </w:tc>
        <w:tc>
          <w:tcPr>
            <w:tcW w:w="3499" w:type="dxa"/>
          </w:tcPr>
          <w:p w:rsidR="00C1606A" w:rsidRDefault="00C1606A" w:rsidP="00385EF0">
            <w:pPr>
              <w:jc w:val="right"/>
              <w:rPr>
                <w:rtl/>
                <w:lang w:bidi="fa-IR"/>
              </w:rPr>
            </w:pPr>
          </w:p>
          <w:p w:rsidR="00C1606A" w:rsidRPr="00ED0B4F" w:rsidRDefault="00C1606A" w:rsidP="00385EF0">
            <w:pPr>
              <w:jc w:val="right"/>
              <w:rPr>
                <w:b/>
                <w:bCs/>
                <w:u w:val="single"/>
                <w:lang w:bidi="fa-IR"/>
              </w:rPr>
            </w:pPr>
            <w:r w:rsidRPr="00ED0B4F">
              <w:rPr>
                <w:b/>
                <w:bCs/>
                <w:u w:val="single"/>
                <w:rtl/>
                <w:lang w:bidi="fa-IR"/>
              </w:rPr>
              <w:t>فراخوان بخش</w:t>
            </w:r>
            <w:r w:rsidRPr="00ED0B4F">
              <w:rPr>
                <w:b/>
                <w:bCs/>
                <w:u w:val="single"/>
                <w:rtl/>
              </w:rPr>
              <w:t xml:space="preserve"> فیلم </w:t>
            </w:r>
            <w:r w:rsidRPr="00ED0B4F">
              <w:rPr>
                <w:b/>
                <w:bCs/>
                <w:u w:val="single"/>
                <w:rtl/>
                <w:lang w:bidi="fa-IR"/>
              </w:rPr>
              <w:t>و سمعی بصری برای اقدام:</w:t>
            </w:r>
          </w:p>
          <w:p w:rsidR="00C1606A" w:rsidRDefault="00C1606A" w:rsidP="00385EF0">
            <w:pPr>
              <w:jc w:val="right"/>
            </w:pPr>
            <w:hyperlink r:id="rId33" w:history="1">
              <w:r>
                <w:rPr>
                  <w:rStyle w:val="Hyperlink"/>
                </w:rPr>
                <w:t>http://99ff6266-dd25-42d5-a566-c2ad860fe46d.filesusr.com/ugd/7bf01a_ea20d5ef98bc42288c6fd8b367712c9f.pdf</w:t>
              </w:r>
            </w:hyperlink>
          </w:p>
          <w:p w:rsidR="00C1606A" w:rsidRDefault="00C1606A" w:rsidP="00385EF0">
            <w:pPr>
              <w:jc w:val="right"/>
              <w:rPr>
                <w:lang w:bidi="fa-IR"/>
              </w:rPr>
            </w:pPr>
            <w:r w:rsidRPr="00ED0B4F">
              <w:rPr>
                <w:rtl/>
                <w:lang w:bidi="fa-IR"/>
              </w:rPr>
              <w:t>نسخه ۵ مه ، ۲۰۲۰ـ با حمایت از فدراسیون بین المللی انجمن های تولید کنندگان فیلم  و شرکت های انفرادی</w:t>
            </w:r>
          </w:p>
          <w:p w:rsidR="00C1606A" w:rsidRPr="00ED0B4F" w:rsidRDefault="00C1606A" w:rsidP="00385EF0">
            <w:pPr>
              <w:jc w:val="right"/>
              <w:rPr>
                <w:lang w:bidi="fa-IR"/>
              </w:rPr>
            </w:pPr>
          </w:p>
          <w:p w:rsidR="00C1606A" w:rsidRDefault="00C1606A" w:rsidP="00385EF0">
            <w:pPr>
              <w:jc w:val="right"/>
              <w:rPr>
                <w:lang w:bidi="fa-IR"/>
              </w:rPr>
            </w:pPr>
            <w:r w:rsidRPr="009C34BA">
              <w:rPr>
                <w:rtl/>
                <w:lang w:bidi="fa-IR"/>
              </w:rPr>
              <w:t xml:space="preserve">اعلامیه مشترک تولید کنندگان، </w:t>
            </w:r>
            <w:r w:rsidRPr="009C34BA">
              <w:rPr>
                <w:lang w:bidi="fa-IR"/>
              </w:rPr>
              <w:t>​</w:t>
            </w:r>
            <w:r w:rsidRPr="009C34BA">
              <w:rPr>
                <w:rtl/>
                <w:lang w:bidi="fa-IR"/>
              </w:rPr>
              <w:t>سازندگان و اتحادیه های صنفی بخش سمعی و بصری، با پشتیبانی اتحادیه بین المللی انجمن های تولیدکنندگان فیلم</w:t>
            </w:r>
          </w:p>
          <w:p w:rsidR="00C1606A" w:rsidRDefault="00C1606A" w:rsidP="00385EF0">
            <w:pPr>
              <w:jc w:val="right"/>
            </w:pPr>
            <w:hyperlink r:id="rId34" w:history="1">
              <w:r>
                <w:rPr>
                  <w:rStyle w:val="Hyperlink"/>
                </w:rPr>
                <w:t>http://www.filmdirectors.eu/wp-content/uploads/2020/04/EN-Fighting-the-global-COVID-19-crisis-in-the-film-and-TV-production-sector-1.pdf</w:t>
              </w:r>
            </w:hyperlink>
          </w:p>
          <w:p w:rsidR="00C1606A" w:rsidRDefault="00C1606A" w:rsidP="00385EF0">
            <w:pPr>
              <w:jc w:val="right"/>
              <w:rPr>
                <w:lang w:bidi="fa-IR"/>
              </w:rPr>
            </w:pPr>
            <w:r w:rsidRPr="003840DE">
              <w:rPr>
                <w:rtl/>
                <w:lang w:bidi="fa-IR"/>
              </w:rPr>
              <w:t>توجه: فراخوان جهانی در رابطه با اتحادیه اروپا</w:t>
            </w:r>
          </w:p>
          <w:p w:rsidR="00C1606A" w:rsidRDefault="00C1606A" w:rsidP="00385EF0">
            <w:pPr>
              <w:jc w:val="right"/>
              <w:rPr>
                <w:lang w:bidi="fa-IR"/>
              </w:rPr>
            </w:pPr>
            <w:r w:rsidRPr="009C34BA">
              <w:rPr>
                <w:rtl/>
                <w:lang w:bidi="fa-IR"/>
              </w:rPr>
              <w:t>بیانیه مشترک توزیع کنندگان فدراسیون بین المللی توزیع کنندگان فیلم و توزیع کنندگان اروپا</w:t>
            </w:r>
            <w:r>
              <w:rPr>
                <w:rtl/>
                <w:lang w:bidi="fa-IR"/>
              </w:rPr>
              <w:t>.</w:t>
            </w:r>
          </w:p>
          <w:p w:rsidR="00C1606A" w:rsidRDefault="00C1606A" w:rsidP="00385EF0">
            <w:pPr>
              <w:jc w:val="right"/>
              <w:rPr>
                <w:lang w:bidi="fa-IR"/>
              </w:rPr>
            </w:pPr>
            <w:hyperlink r:id="rId35" w:history="1">
              <w:r w:rsidRPr="00DD7122">
                <w:rPr>
                  <w:rStyle w:val="Hyperlink"/>
                  <w:lang w:bidi="fa-IR"/>
                </w:rPr>
                <w:t>https://cineuropa.org/en/newsdetail/387841/</w:t>
              </w:r>
            </w:hyperlink>
          </w:p>
          <w:p w:rsidR="00C1606A" w:rsidRDefault="00C1606A" w:rsidP="00385EF0">
            <w:pPr>
              <w:jc w:val="right"/>
              <w:rPr>
                <w:lang w:bidi="fa-IR"/>
              </w:rPr>
            </w:pPr>
          </w:p>
          <w:p w:rsidR="00C1606A" w:rsidRDefault="00C1606A" w:rsidP="00385EF0">
            <w:pPr>
              <w:jc w:val="right"/>
              <w:rPr>
                <w:lang w:bidi="fa-IR"/>
              </w:rPr>
            </w:pPr>
            <w:r w:rsidRPr="008436CC">
              <w:rPr>
                <w:rtl/>
                <w:lang w:bidi="fa-IR"/>
              </w:rPr>
              <w:t>فراخوان مشترک صنایع فرهنگی و خلاقانه اروپا  برای اقدام، با پشتیبانی اتحادیه بین المللی انجمن های تولیدکنندگان فیلم ـ لینک زیر</w:t>
            </w:r>
            <w:r w:rsidRPr="0088623F">
              <w:rPr>
                <w:b/>
                <w:bCs/>
                <w:rtl/>
                <w:lang w:bidi="fa-IR"/>
              </w:rPr>
              <w:t>:</w:t>
            </w:r>
          </w:p>
          <w:p w:rsidR="00C1606A" w:rsidRDefault="00C1606A" w:rsidP="00385EF0">
            <w:pPr>
              <w:jc w:val="right"/>
            </w:pPr>
            <w:hyperlink r:id="rId36" w:history="1">
              <w:r>
                <w:rPr>
                  <w:rStyle w:val="Hyperlink"/>
                </w:rPr>
                <w:t>https://www.unic-cinemas.org/en/news/news-blog/detail/time-to-put-words-into-action-europes-cultural-and-creative-sectors-call-for-ambitious-eu-budgeta/</w:t>
              </w:r>
            </w:hyperlink>
          </w:p>
          <w:p w:rsidR="00C1606A" w:rsidRDefault="00C1606A" w:rsidP="00385EF0">
            <w:pPr>
              <w:jc w:val="right"/>
            </w:pPr>
          </w:p>
          <w:p w:rsidR="00C1606A" w:rsidRPr="00620FCF" w:rsidRDefault="00C1606A" w:rsidP="00385EF0">
            <w:pPr>
              <w:jc w:val="right"/>
              <w:rPr>
                <w:b/>
                <w:bCs/>
                <w:u w:val="single"/>
                <w:lang w:bidi="fa-IR"/>
              </w:rPr>
            </w:pPr>
            <w:r w:rsidRPr="00620FCF">
              <w:rPr>
                <w:b/>
                <w:bCs/>
                <w:u w:val="single"/>
                <w:rtl/>
                <w:lang w:bidi="fa-IR"/>
              </w:rPr>
              <w:t>نهاد نظارت بر صنایع سمعی و بصری اروپا</w:t>
            </w:r>
            <w:r w:rsidRPr="0088623F">
              <w:rPr>
                <w:b/>
                <w:bCs/>
                <w:rtl/>
                <w:lang w:bidi="fa-IR"/>
              </w:rPr>
              <w:t>:</w:t>
            </w:r>
          </w:p>
          <w:p w:rsidR="00C1606A" w:rsidRDefault="00C1606A" w:rsidP="00385EF0">
            <w:pPr>
              <w:jc w:val="right"/>
              <w:rPr>
                <w:lang w:bidi="fa-IR"/>
              </w:rPr>
            </w:pPr>
            <w:r w:rsidRPr="00461C95">
              <w:rPr>
                <w:rtl/>
                <w:lang w:bidi="fa-IR"/>
              </w:rPr>
              <w:t>نهاد نظارت بر صنایع سمعی و بصری اروپا در استراسبورگ تأثیرات کووید ـ۱۹ را در بخش سمعی و بصری</w:t>
            </w:r>
            <w:r w:rsidRPr="00FD37A0">
              <w:rPr>
                <w:rtl/>
              </w:rPr>
              <w:t xml:space="preserve"> </w:t>
            </w:r>
            <w:r w:rsidRPr="00FD37A0">
              <w:rPr>
                <w:rtl/>
                <w:lang w:bidi="fa-IR"/>
              </w:rPr>
              <w:t>در ۴۱ کشور</w:t>
            </w:r>
            <w:r w:rsidRPr="00461C95">
              <w:rPr>
                <w:rtl/>
                <w:lang w:bidi="fa-IR"/>
              </w:rPr>
              <w:t xml:space="preserve">  ردیابی می کند. به لینک زیر مراجعه کنید</w:t>
            </w:r>
            <w:r w:rsidRPr="00710523">
              <w:rPr>
                <w:rtl/>
                <w:lang w:bidi="fa-IR"/>
              </w:rPr>
              <w:t>:</w:t>
            </w:r>
          </w:p>
          <w:p w:rsidR="00C1606A" w:rsidRDefault="00C1606A" w:rsidP="00385EF0">
            <w:pPr>
              <w:jc w:val="right"/>
            </w:pPr>
            <w:hyperlink r:id="rId37" w:history="1">
              <w:r>
                <w:rPr>
                  <w:rStyle w:val="Hyperlink"/>
                </w:rPr>
                <w:t>https://www.obs.coe.int/en/web/observatoire/home/-/asset_publisher/9iKCxBYgiO6S/content/european-audiovisual-observatory-tracking-covid-19-support-measures-for-the-audiovisual-sector?inheritRedirect=false&amp;redirect=https%3A%2F%2Fwww.obs.coe.int%2Fen%2Fweb%2Fobservatoire%2Fhome%3Fp_p_id%3D101_INSTANCE_9iKCxBYgiO6S%26p_p_lifecycle%3D0%26p_p_state%3Dnormal%26p_p_mode%3Dview%26p_p_col_id%3Dcolumn-1%26p_p_col_count%3D3</w:t>
              </w:r>
            </w:hyperlink>
          </w:p>
          <w:p w:rsidR="00C1606A" w:rsidRDefault="00C1606A" w:rsidP="00385EF0">
            <w:pPr>
              <w:jc w:val="right"/>
            </w:pPr>
          </w:p>
          <w:p w:rsidR="00C1606A" w:rsidRPr="00994623" w:rsidRDefault="00C1606A" w:rsidP="00385EF0">
            <w:pPr>
              <w:jc w:val="right"/>
              <w:rPr>
                <w:b/>
                <w:bCs/>
                <w:u w:val="single"/>
                <w:lang w:bidi="fa-IR"/>
              </w:rPr>
            </w:pPr>
            <w:r w:rsidRPr="00994623">
              <w:rPr>
                <w:b/>
                <w:bCs/>
                <w:u w:val="single"/>
                <w:rtl/>
                <w:lang w:bidi="fa-IR"/>
              </w:rPr>
              <w:t>آژانس های فیلم اروپا</w:t>
            </w:r>
          </w:p>
          <w:p w:rsidR="00C1606A" w:rsidRDefault="00C1606A" w:rsidP="00385EF0">
            <w:pPr>
              <w:jc w:val="right"/>
              <w:rPr>
                <w:lang w:bidi="fa-IR"/>
              </w:rPr>
            </w:pPr>
            <w:r w:rsidRPr="00994623">
              <w:rPr>
                <w:rtl/>
                <w:lang w:bidi="fa-IR"/>
              </w:rPr>
              <w:t>آژانس های فیلم اروپا نیز یک بررسی بروز رسیده از اقدامات و تلاش های ملی نگه می دارند</w:t>
            </w:r>
            <w:r>
              <w:rPr>
                <w:rtl/>
                <w:lang w:bidi="fa-IR"/>
              </w:rPr>
              <w:t>.</w:t>
            </w:r>
          </w:p>
          <w:p w:rsidR="00C1606A" w:rsidRDefault="00C1606A" w:rsidP="00385EF0">
            <w:pPr>
              <w:jc w:val="right"/>
            </w:pPr>
            <w:hyperlink r:id="rId38" w:history="1">
              <w:r>
                <w:rPr>
                  <w:rStyle w:val="Hyperlink"/>
                </w:rPr>
                <w:t>https://europeanfilmagencies.eu/news-publications/our-press-releases/241-measures-by-efad-members-to-mitigate-the-consequences-of-the-covid-19-outbreak</w:t>
              </w:r>
            </w:hyperlink>
          </w:p>
          <w:p w:rsidR="00C1606A" w:rsidRDefault="00C1606A" w:rsidP="00385EF0">
            <w:pPr>
              <w:jc w:val="right"/>
            </w:pPr>
          </w:p>
          <w:p w:rsidR="00C1606A" w:rsidRPr="004673EC" w:rsidRDefault="00C1606A" w:rsidP="00385EF0">
            <w:pPr>
              <w:jc w:val="right"/>
              <w:rPr>
                <w:b/>
                <w:bCs/>
                <w:u w:val="single"/>
                <w:lang w:val="en-GB"/>
              </w:rPr>
            </w:pPr>
            <w:r w:rsidRPr="004673EC">
              <w:rPr>
                <w:b/>
                <w:bCs/>
                <w:u w:val="single"/>
                <w:rtl/>
                <w:lang w:val="en-GB"/>
              </w:rPr>
              <w:t>کلیپ های رسانه ای</w:t>
            </w:r>
          </w:p>
          <w:p w:rsidR="00C1606A" w:rsidRDefault="00C1606A" w:rsidP="00385EF0">
            <w:pPr>
              <w:jc w:val="right"/>
              <w:rPr>
                <w:b/>
                <w:bCs/>
                <w:lang w:val="en-GB"/>
              </w:rPr>
            </w:pPr>
          </w:p>
          <w:p w:rsidR="00C1606A" w:rsidRDefault="00C1606A" w:rsidP="00385EF0">
            <w:pPr>
              <w:jc w:val="right"/>
              <w:rPr>
                <w:lang w:val="en-GB"/>
              </w:rPr>
            </w:pPr>
            <w:r w:rsidRPr="004673EC">
              <w:rPr>
                <w:rtl/>
                <w:lang w:val="en-GB"/>
              </w:rPr>
              <w:t>توزیع کنندگان اروپا و فدراسیون بین المللی توزیع کنندگان فیلم خواستار پشتیبانی برای کاهش تأثیر بحران کووید ـ</w:t>
            </w:r>
            <w:r w:rsidRPr="004673EC">
              <w:rPr>
                <w:rtl/>
                <w:lang w:val="en-GB" w:bidi="fa-IR"/>
              </w:rPr>
              <w:t>۱۹</w:t>
            </w:r>
            <w:r w:rsidRPr="004673EC">
              <w:rPr>
                <w:rtl/>
                <w:lang w:val="en-GB"/>
              </w:rPr>
              <w:t xml:space="preserve"> در توزیع فیلم هستند</w:t>
            </w:r>
            <w:r>
              <w:rPr>
                <w:rtl/>
                <w:lang w:val="en-GB"/>
              </w:rPr>
              <w:t>.</w:t>
            </w:r>
          </w:p>
          <w:p w:rsidR="00C1606A" w:rsidRDefault="00C1606A" w:rsidP="00385EF0">
            <w:pPr>
              <w:jc w:val="right"/>
              <w:rPr>
                <w:lang w:bidi="fa-IR"/>
              </w:rPr>
            </w:pPr>
            <w:hyperlink r:id="rId39" w:history="1">
              <w:r w:rsidRPr="00DD7122">
                <w:rPr>
                  <w:rStyle w:val="Hyperlink"/>
                  <w:lang w:bidi="fa-IR"/>
                </w:rPr>
                <w:t>https://cineuropa.org/en/newsdetail/387841/</w:t>
              </w:r>
            </w:hyperlink>
          </w:p>
          <w:p w:rsidR="00C1606A" w:rsidRDefault="00C1606A" w:rsidP="00385EF0">
            <w:pPr>
              <w:jc w:val="right"/>
              <w:rPr>
                <w:lang w:bidi="fa-IR"/>
              </w:rPr>
            </w:pPr>
          </w:p>
          <w:p w:rsidR="00C1606A" w:rsidRDefault="00C1606A" w:rsidP="00385EF0">
            <w:pPr>
              <w:jc w:val="right"/>
              <w:rPr>
                <w:lang w:bidi="fa-IR"/>
              </w:rPr>
            </w:pPr>
            <w:r w:rsidRPr="00111FB7">
              <w:rPr>
                <w:rtl/>
                <w:lang w:bidi="fa-IR"/>
              </w:rPr>
              <w:t>جایزه لوکس در جلب  بینندگان کمک میکند</w:t>
            </w:r>
            <w:r>
              <w:rPr>
                <w:rtl/>
                <w:lang w:bidi="fa-IR"/>
              </w:rPr>
              <w:t>.</w:t>
            </w:r>
          </w:p>
          <w:p w:rsidR="00C1606A" w:rsidRDefault="00C1606A" w:rsidP="00385EF0">
            <w:pPr>
              <w:jc w:val="right"/>
            </w:pPr>
            <w:hyperlink r:id="rId40" w:history="1">
              <w:r>
                <w:rPr>
                  <w:rStyle w:val="Hyperlink"/>
                </w:rPr>
                <w:t>https://luxprize.eu/printpdf/news/lux-prize-helps-audiences-get-through-confinement</w:t>
              </w:r>
            </w:hyperlink>
          </w:p>
          <w:p w:rsidR="00C1606A" w:rsidRDefault="00C1606A" w:rsidP="00385EF0">
            <w:pPr>
              <w:jc w:val="right"/>
            </w:pPr>
          </w:p>
          <w:p w:rsidR="00C1606A" w:rsidRPr="00D5407E" w:rsidRDefault="00C1606A" w:rsidP="00385EF0">
            <w:pPr>
              <w:jc w:val="right"/>
              <w:rPr>
                <w:lang w:bidi="fa-IR"/>
              </w:rPr>
            </w:pPr>
            <w:r w:rsidRPr="00D5407E">
              <w:rPr>
                <w:rtl/>
                <w:lang w:bidi="fa-IR"/>
              </w:rPr>
              <w:t>شرکتهای رسانه ای اروپای مرکزی اولین اثرات کووید ـ۱۹ را بر روی درآمدها می بینند</w:t>
            </w:r>
            <w:r>
              <w:rPr>
                <w:rtl/>
                <w:lang w:bidi="fa-IR"/>
              </w:rPr>
              <w:t>.</w:t>
            </w:r>
          </w:p>
          <w:p w:rsidR="00C1606A" w:rsidRDefault="00C1606A" w:rsidP="00385EF0">
            <w:pPr>
              <w:jc w:val="right"/>
            </w:pPr>
            <w:hyperlink r:id="rId41" w:history="1">
              <w:r>
                <w:rPr>
                  <w:rStyle w:val="Hyperlink"/>
                </w:rPr>
                <w:t>https://www.filmneweurope.com/news/region/item/119877-cme-sees-first-effects-of-covid-19-on-revenues</w:t>
              </w:r>
            </w:hyperlink>
          </w:p>
          <w:p w:rsidR="00C1606A" w:rsidRDefault="00C1606A" w:rsidP="00385EF0">
            <w:pPr>
              <w:jc w:val="right"/>
            </w:pPr>
          </w:p>
          <w:p w:rsidR="00C1606A" w:rsidRDefault="00C1606A" w:rsidP="00385EF0">
            <w:pPr>
              <w:jc w:val="right"/>
              <w:rPr>
                <w:lang w:bidi="fa-IR"/>
              </w:rPr>
            </w:pPr>
            <w:r w:rsidRPr="00D5407E">
              <w:rPr>
                <w:rtl/>
                <w:lang w:bidi="fa-IR"/>
              </w:rPr>
              <w:t>کووید ـ۱۹: انعطاف پذیری بیشتر برای استفاده از بودجه اتحادیه اروپا</w:t>
            </w:r>
            <w:r>
              <w:rPr>
                <w:rtl/>
                <w:lang w:bidi="fa-IR"/>
              </w:rPr>
              <w:t>.</w:t>
            </w:r>
          </w:p>
          <w:p w:rsidR="00C1606A" w:rsidRDefault="00C1606A" w:rsidP="00385EF0">
            <w:pPr>
              <w:jc w:val="right"/>
            </w:pPr>
            <w:hyperlink r:id="rId42" w:history="1">
              <w:r>
                <w:rPr>
                  <w:rStyle w:val="Hyperlink"/>
                </w:rPr>
                <w:t>https://www.consilium.europa.eu/en/press/press-releases/2020/04/22/covid-19-more-flexibility-for-deploying-eu-budget-money/</w:t>
              </w:r>
            </w:hyperlink>
          </w:p>
          <w:p w:rsidR="00C1606A" w:rsidRDefault="00C1606A" w:rsidP="00385EF0">
            <w:pPr>
              <w:jc w:val="right"/>
            </w:pPr>
          </w:p>
          <w:p w:rsidR="00C1606A" w:rsidRDefault="00C1606A" w:rsidP="00385EF0">
            <w:pPr>
              <w:jc w:val="right"/>
              <w:rPr>
                <w:lang w:bidi="fa-IR"/>
              </w:rPr>
            </w:pPr>
            <w:r w:rsidRPr="00F7478D">
              <w:rPr>
                <w:rtl/>
                <w:lang w:bidi="fa-IR"/>
              </w:rPr>
              <w:t>بنگاه های اتحادیه اروپا که از تاثیرات کروناویروس صدمه دیده اند می توانند وامهایی تا ۵٪ از گردش مالی دریافت کنند: منبع</w:t>
            </w:r>
          </w:p>
          <w:p w:rsidR="00C1606A" w:rsidRDefault="00C1606A" w:rsidP="00385EF0">
            <w:pPr>
              <w:jc w:val="right"/>
            </w:pPr>
            <w:hyperlink r:id="rId43" w:history="1">
              <w:r>
                <w:rPr>
                  <w:rStyle w:val="Hyperlink"/>
                </w:rPr>
                <w:t>https://www.euractiv.com/section/economy-jobs/news/eu-firms-hit-by-coronavirus-can-get-loans-of-up-to-5-of-turnover-source/</w:t>
              </w:r>
            </w:hyperlink>
          </w:p>
          <w:p w:rsidR="00C1606A" w:rsidRDefault="00C1606A" w:rsidP="00385EF0">
            <w:pPr>
              <w:jc w:val="right"/>
            </w:pPr>
          </w:p>
          <w:p w:rsidR="00C1606A" w:rsidRDefault="00C1606A" w:rsidP="00385EF0">
            <w:pPr>
              <w:jc w:val="right"/>
            </w:pPr>
            <w:r w:rsidRPr="00F7478D">
              <w:rPr>
                <w:rtl/>
              </w:rPr>
              <w:t>بحث و گفتگو در اتاق جنگ صنعت فیلم اروپا درباره اثرات کووید ـ</w:t>
            </w:r>
            <w:r w:rsidRPr="00F7478D">
              <w:rPr>
                <w:rtl/>
                <w:lang w:bidi="fa-IR"/>
              </w:rPr>
              <w:t>۱۹</w:t>
            </w:r>
            <w:r w:rsidRPr="00F7478D">
              <w:rPr>
                <w:rtl/>
              </w:rPr>
              <w:t>، در نیون</w:t>
            </w:r>
            <w:r>
              <w:rPr>
                <w:rtl/>
              </w:rPr>
              <w:t>.</w:t>
            </w:r>
          </w:p>
          <w:p w:rsidR="00C1606A" w:rsidRDefault="00C1606A" w:rsidP="00385EF0">
            <w:pPr>
              <w:jc w:val="right"/>
            </w:pPr>
            <w:hyperlink r:id="rId44" w:history="1">
              <w:r>
                <w:rPr>
                  <w:rStyle w:val="Hyperlink"/>
                </w:rPr>
                <w:t>https://variety.com/2020/film/global/covid-19-impact-europe-debates-recovery-priorities-new-funding-1234592797/</w:t>
              </w:r>
            </w:hyperlink>
          </w:p>
          <w:p w:rsidR="00C1606A" w:rsidRDefault="00C1606A" w:rsidP="00385EF0">
            <w:pPr>
              <w:jc w:val="right"/>
            </w:pPr>
          </w:p>
          <w:p w:rsidR="00C1606A" w:rsidRDefault="00C1606A" w:rsidP="00385EF0">
            <w:pPr>
              <w:jc w:val="right"/>
            </w:pPr>
            <w:r w:rsidRPr="00232B32">
              <w:rPr>
                <w:rtl/>
              </w:rPr>
              <w:t>کمیسیون های فیلم اروپا دستورالعمل های مشترک ایمنی تولید را تنظیم می کنند</w:t>
            </w:r>
            <w:r>
              <w:rPr>
                <w:rtl/>
              </w:rPr>
              <w:t>.</w:t>
            </w:r>
          </w:p>
          <w:p w:rsidR="00C1606A" w:rsidRPr="00CB6518" w:rsidRDefault="00C1606A" w:rsidP="00385EF0">
            <w:pPr>
              <w:pStyle w:val="Heading5"/>
              <w:keepNext w:val="0"/>
              <w:keepLines w:val="0"/>
              <w:spacing w:before="100" w:beforeAutospacing="1" w:after="100" w:afterAutospacing="1" w:line="240" w:lineRule="auto"/>
              <w:jc w:val="both"/>
            </w:pPr>
            <w:hyperlink r:id="rId45" w:history="1">
              <w:r>
                <w:rPr>
                  <w:rStyle w:val="Hyperlink"/>
                </w:rPr>
                <w:t>https://variety.com/2020/film/news/europes-film-commissions-set-basic-common-production-safety-guidelines-1234598092/</w:t>
              </w:r>
            </w:hyperlink>
          </w:p>
        </w:tc>
      </w:tr>
    </w:tbl>
    <w:p w:rsidR="00C1606A" w:rsidRPr="00460560" w:rsidRDefault="00C1606A">
      <w:pPr>
        <w:rPr>
          <w:lang w:val="en-GB"/>
        </w:rPr>
      </w:pPr>
    </w:p>
    <w:sectPr w:rsidR="00C1606A" w:rsidRPr="00460560" w:rsidSect="00460560">
      <w:headerReference w:type="default" r:id="rId46"/>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06A" w:rsidRDefault="00C1606A" w:rsidP="00460560">
      <w:pPr>
        <w:spacing w:after="0" w:line="240" w:lineRule="auto"/>
      </w:pPr>
      <w:r>
        <w:separator/>
      </w:r>
    </w:p>
  </w:endnote>
  <w:endnote w:type="continuationSeparator" w:id="0">
    <w:p w:rsidR="00C1606A" w:rsidRDefault="00C1606A" w:rsidP="004605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06A" w:rsidRDefault="00C1606A" w:rsidP="00460560">
      <w:pPr>
        <w:spacing w:after="0" w:line="240" w:lineRule="auto"/>
      </w:pPr>
      <w:r>
        <w:separator/>
      </w:r>
    </w:p>
  </w:footnote>
  <w:footnote w:type="continuationSeparator" w:id="0">
    <w:p w:rsidR="00C1606A" w:rsidRDefault="00C1606A" w:rsidP="004605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06A" w:rsidRPr="00AE6A4C" w:rsidRDefault="00C1606A" w:rsidP="00BF0393">
    <w:pPr>
      <w:jc w:val="center"/>
      <w:rPr>
        <w:rFonts w:cs="Calibri"/>
        <w:color w:val="0066CC"/>
        <w:u w:val="single"/>
      </w:rPr>
    </w:pPr>
    <w:r w:rsidRPr="00AE6A4C">
      <w:rPr>
        <w:rFonts w:cs="Calibri"/>
        <w:color w:val="0066CC"/>
        <w:u w:val="single"/>
        <w:rtl/>
      </w:rPr>
      <w:t>اقدامات اتحادیه اروپا در پاسخگویی به کووید ـ</w:t>
    </w:r>
    <w:r w:rsidRPr="00AE6A4C">
      <w:rPr>
        <w:rFonts w:cs="Calibri"/>
        <w:color w:val="0066CC"/>
        <w:u w:val="single"/>
        <w:rtl/>
        <w:lang w:bidi="fa-IR"/>
      </w:rPr>
      <w:t>۱۹</w:t>
    </w:r>
    <w:r w:rsidRPr="00AE6A4C">
      <w:rPr>
        <w:rFonts w:cs="Calibri"/>
        <w:color w:val="0066CC"/>
        <w:u w:val="single"/>
        <w:rtl/>
      </w:rPr>
      <w:t xml:space="preserve"> مربوط به بخش فیلم ـ سمعی بصری ـ به روز رسانی </w:t>
    </w:r>
    <w:r w:rsidRPr="00BF0393">
      <w:rPr>
        <w:rFonts w:cs="Calibri"/>
        <w:color w:val="0066CC"/>
        <w:u w:val="single"/>
        <w:rtl/>
        <w:lang w:bidi="fa-IR"/>
      </w:rPr>
      <w:t>۱۹ مه</w:t>
    </w:r>
    <w:r w:rsidRPr="00AE6A4C">
      <w:rPr>
        <w:rFonts w:cs="Calibri"/>
        <w:color w:val="0066CC"/>
        <w:u w:val="single"/>
        <w:rtl/>
      </w:rPr>
      <w:t xml:space="preserve"> </w:t>
    </w:r>
    <w:r w:rsidRPr="00AE6A4C">
      <w:rPr>
        <w:rFonts w:cs="Calibri"/>
        <w:color w:val="0066CC"/>
        <w:u w:val="single"/>
        <w:rtl/>
        <w:lang w:bidi="fa-IR"/>
      </w:rPr>
      <w:t>۲۰۲۰</w:t>
    </w:r>
  </w:p>
  <w:p w:rsidR="00C1606A" w:rsidRPr="00BF0393" w:rsidRDefault="00C1606A" w:rsidP="00BF03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27D73"/>
    <w:multiLevelType w:val="multilevel"/>
    <w:tmpl w:val="D9844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9428F5"/>
    <w:multiLevelType w:val="hybridMultilevel"/>
    <w:tmpl w:val="B2EE0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9745988"/>
    <w:multiLevelType w:val="hybridMultilevel"/>
    <w:tmpl w:val="48BCA6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0560"/>
    <w:rsid w:val="0000020E"/>
    <w:rsid w:val="00093E18"/>
    <w:rsid w:val="000A4FE6"/>
    <w:rsid w:val="000C3D57"/>
    <w:rsid w:val="000C44EA"/>
    <w:rsid w:val="000D57E5"/>
    <w:rsid w:val="00111FB7"/>
    <w:rsid w:val="00145B1F"/>
    <w:rsid w:val="00157748"/>
    <w:rsid w:val="00173D94"/>
    <w:rsid w:val="00184C5B"/>
    <w:rsid w:val="001A6DB7"/>
    <w:rsid w:val="001B051E"/>
    <w:rsid w:val="001E7C59"/>
    <w:rsid w:val="00232B32"/>
    <w:rsid w:val="00306794"/>
    <w:rsid w:val="003840DE"/>
    <w:rsid w:val="00385EF0"/>
    <w:rsid w:val="003D7D40"/>
    <w:rsid w:val="00425738"/>
    <w:rsid w:val="00460560"/>
    <w:rsid w:val="00461C95"/>
    <w:rsid w:val="004673EC"/>
    <w:rsid w:val="00475CA8"/>
    <w:rsid w:val="00477072"/>
    <w:rsid w:val="0048279E"/>
    <w:rsid w:val="004D21A3"/>
    <w:rsid w:val="004E4B80"/>
    <w:rsid w:val="00546751"/>
    <w:rsid w:val="00556A4B"/>
    <w:rsid w:val="00564ECC"/>
    <w:rsid w:val="005E6816"/>
    <w:rsid w:val="00612ECD"/>
    <w:rsid w:val="00620FCF"/>
    <w:rsid w:val="00622CCA"/>
    <w:rsid w:val="00645471"/>
    <w:rsid w:val="006964B2"/>
    <w:rsid w:val="00697D56"/>
    <w:rsid w:val="00710523"/>
    <w:rsid w:val="00717BFE"/>
    <w:rsid w:val="007339F0"/>
    <w:rsid w:val="007677EE"/>
    <w:rsid w:val="00770547"/>
    <w:rsid w:val="007A43FE"/>
    <w:rsid w:val="007E6F92"/>
    <w:rsid w:val="008436CC"/>
    <w:rsid w:val="0088623F"/>
    <w:rsid w:val="008E0CEA"/>
    <w:rsid w:val="009151D7"/>
    <w:rsid w:val="00994623"/>
    <w:rsid w:val="009C0C96"/>
    <w:rsid w:val="009C34BA"/>
    <w:rsid w:val="00A471FB"/>
    <w:rsid w:val="00A94332"/>
    <w:rsid w:val="00AB0CC0"/>
    <w:rsid w:val="00AC6940"/>
    <w:rsid w:val="00AE3E45"/>
    <w:rsid w:val="00AE6A4C"/>
    <w:rsid w:val="00B005FF"/>
    <w:rsid w:val="00B137D0"/>
    <w:rsid w:val="00B8411A"/>
    <w:rsid w:val="00BF0393"/>
    <w:rsid w:val="00BF2E79"/>
    <w:rsid w:val="00C1606A"/>
    <w:rsid w:val="00C53993"/>
    <w:rsid w:val="00C628CF"/>
    <w:rsid w:val="00C76166"/>
    <w:rsid w:val="00CB2F25"/>
    <w:rsid w:val="00CB6518"/>
    <w:rsid w:val="00CE131B"/>
    <w:rsid w:val="00CE21D3"/>
    <w:rsid w:val="00D00B54"/>
    <w:rsid w:val="00D35BC3"/>
    <w:rsid w:val="00D4675A"/>
    <w:rsid w:val="00D5407E"/>
    <w:rsid w:val="00D81D87"/>
    <w:rsid w:val="00DC0415"/>
    <w:rsid w:val="00DD7122"/>
    <w:rsid w:val="00DF152D"/>
    <w:rsid w:val="00EC7D64"/>
    <w:rsid w:val="00ED0B4F"/>
    <w:rsid w:val="00F00767"/>
    <w:rsid w:val="00F37742"/>
    <w:rsid w:val="00F7478D"/>
    <w:rsid w:val="00FA7D91"/>
    <w:rsid w:val="00FD37A0"/>
    <w:rsid w:val="00FD7CC5"/>
    <w:rsid w:val="00FF2EF8"/>
    <w:rsid w:val="00FF7E9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C5"/>
    <w:pPr>
      <w:spacing w:after="160" w:line="259" w:lineRule="auto"/>
    </w:pPr>
    <w:rPr>
      <w:lang w:val="fr-FR" w:eastAsia="en-US"/>
    </w:rPr>
  </w:style>
  <w:style w:type="paragraph" w:styleId="Heading5">
    <w:name w:val="heading 5"/>
    <w:basedOn w:val="Normal"/>
    <w:next w:val="Normal"/>
    <w:link w:val="Heading5Char"/>
    <w:uiPriority w:val="99"/>
    <w:qFormat/>
    <w:rsid w:val="008E0CEA"/>
    <w:pPr>
      <w:keepNext/>
      <w:keepLines/>
      <w:spacing w:before="40" w:after="0"/>
      <w:outlineLvl w:val="4"/>
    </w:pPr>
    <w:rPr>
      <w:rFonts w:ascii="Calibri Light" w:eastAsia="Times New Roman" w:hAnsi="Calibri Light" w:cs="Times New Roman"/>
      <w:color w:val="2F549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8E0CEA"/>
    <w:rPr>
      <w:rFonts w:ascii="Calibri Light" w:hAnsi="Calibri Light" w:cs="Times New Roman"/>
      <w:color w:val="2F5496"/>
      <w:lang w:val="en-US"/>
    </w:rPr>
  </w:style>
  <w:style w:type="table" w:styleId="TableGrid">
    <w:name w:val="Table Grid"/>
    <w:basedOn w:val="TableNormal"/>
    <w:uiPriority w:val="99"/>
    <w:rsid w:val="0046056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60560"/>
    <w:pPr>
      <w:ind w:left="720"/>
      <w:contextualSpacing/>
    </w:pPr>
    <w:rPr>
      <w:lang w:val="en-US"/>
    </w:rPr>
  </w:style>
  <w:style w:type="character" w:styleId="Hyperlink">
    <w:name w:val="Hyperlink"/>
    <w:basedOn w:val="DefaultParagraphFont"/>
    <w:uiPriority w:val="99"/>
    <w:rsid w:val="00460560"/>
    <w:rPr>
      <w:rFonts w:cs="Times New Roman"/>
      <w:color w:val="0000FF"/>
      <w:u w:val="single"/>
    </w:rPr>
  </w:style>
  <w:style w:type="character" w:styleId="Strong">
    <w:name w:val="Strong"/>
    <w:basedOn w:val="DefaultParagraphFont"/>
    <w:uiPriority w:val="99"/>
    <w:qFormat/>
    <w:rsid w:val="00460560"/>
    <w:rPr>
      <w:rFonts w:cs="Times New Roman"/>
      <w:b/>
      <w:bCs/>
    </w:rPr>
  </w:style>
  <w:style w:type="paragraph" w:styleId="Header">
    <w:name w:val="header"/>
    <w:basedOn w:val="Normal"/>
    <w:link w:val="HeaderChar"/>
    <w:uiPriority w:val="99"/>
    <w:rsid w:val="0046056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60560"/>
    <w:rPr>
      <w:rFonts w:cs="Times New Roman"/>
    </w:rPr>
  </w:style>
  <w:style w:type="paragraph" w:styleId="Footer">
    <w:name w:val="footer"/>
    <w:basedOn w:val="Normal"/>
    <w:link w:val="FooterChar"/>
    <w:uiPriority w:val="99"/>
    <w:rsid w:val="0046056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60560"/>
    <w:rPr>
      <w:rFonts w:cs="Times New Roman"/>
    </w:rPr>
  </w:style>
  <w:style w:type="character" w:styleId="FollowedHyperlink">
    <w:name w:val="FollowedHyperlink"/>
    <w:basedOn w:val="DefaultParagraphFont"/>
    <w:uiPriority w:val="99"/>
    <w:semiHidden/>
    <w:rsid w:val="00460560"/>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52020PC0113" TargetMode="External"/><Relationship Id="rId13" Type="http://schemas.openxmlformats.org/officeDocument/2006/relationships/hyperlink" Target="https://ec.europa.eu/commission/presscorner/detail/en/ip_20_582" TargetMode="External"/><Relationship Id="rId18" Type="http://schemas.openxmlformats.org/officeDocument/2006/relationships/hyperlink" Target="https://creativesunite.eu/" TargetMode="External"/><Relationship Id="rId26" Type="http://schemas.openxmlformats.org/officeDocument/2006/relationships/hyperlink" Target="https://www.europarl.europa.eu/news/en/press-room/20200326IPR75912/covid-19-impact-on-culture-new-funds-must-reach-creative-sectors-immediately" TargetMode="External"/><Relationship Id="rId39" Type="http://schemas.openxmlformats.org/officeDocument/2006/relationships/hyperlink" Target="https://cineuropa.org/en/newsdetail/387841/" TargetMode="External"/><Relationship Id="rId3" Type="http://schemas.openxmlformats.org/officeDocument/2006/relationships/settings" Target="settings.xml"/><Relationship Id="rId21" Type="http://schemas.openxmlformats.org/officeDocument/2006/relationships/hyperlink" Target="http://creativeflip.creativehubs.net/" TargetMode="External"/><Relationship Id="rId34" Type="http://schemas.openxmlformats.org/officeDocument/2006/relationships/hyperlink" Target="http://www.filmdirectors.eu/wp-content/uploads/2020/04/EN-Fighting-the-global-COVID-19-crisis-in-the-film-and-TV-production-sector-1.pdf" TargetMode="External"/><Relationship Id="rId42" Type="http://schemas.openxmlformats.org/officeDocument/2006/relationships/hyperlink" Target="https://www.consilium.europa.eu/en/press/press-releases/2020/04/22/covid-19-more-flexibility-for-deploying-eu-budget-money/" TargetMode="External"/><Relationship Id="rId47" Type="http://schemas.openxmlformats.org/officeDocument/2006/relationships/fontTable" Target="fontTable.xml"/><Relationship Id="rId7" Type="http://schemas.openxmlformats.org/officeDocument/2006/relationships/hyperlink" Target="https://ec.europa.eu/commission/presscorner/detail/en/ip_20_459" TargetMode="External"/><Relationship Id="rId12" Type="http://schemas.openxmlformats.org/officeDocument/2006/relationships/hyperlink" Target="https://ec.europa.eu/commission/presscorner/detail/en/qanda_20_574" TargetMode="External"/><Relationship Id="rId17" Type="http://schemas.openxmlformats.org/officeDocument/2006/relationships/hyperlink" Target="https://ec.europa.eu/programmes/creative-europe/sites/creative-europe/files/creative-europe-covid19-qa2-11-04-20.pdf" TargetMode="External"/><Relationship Id="rId25" Type="http://schemas.openxmlformats.org/officeDocument/2006/relationships/hyperlink" Target="https://www.europarl.europa.eu/doceo/document/TA-9-2020-0054_EN.pdf" TargetMode="External"/><Relationship Id="rId33" Type="http://schemas.openxmlformats.org/officeDocument/2006/relationships/hyperlink" Target="http://99ff6266-dd25-42d5-a566-c2ad860fe46d.filesusr.com/ugd/7bf01a_ea20d5ef98bc42288c6fd8b367712c9f.pdf" TargetMode="External"/><Relationship Id="rId38" Type="http://schemas.openxmlformats.org/officeDocument/2006/relationships/hyperlink" Target="https://europeanfilmagencies.eu/news-publications/our-press-releases/241-measures-by-efad-members-to-mitigate-the-consequences-of-the-covid-19-outbreak"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acea.ec.europa.eu/creative-europe/news/news/coronavirus-outbreak-deadlines-for-promotion-european-audiovisual-works-online-applications-extended_en" TargetMode="External"/><Relationship Id="rId20" Type="http://schemas.openxmlformats.org/officeDocument/2006/relationships/hyperlink" Target="https://www.goethe.de/de/index.html" TargetMode="External"/><Relationship Id="rId29" Type="http://schemas.openxmlformats.org/officeDocument/2006/relationships/hyperlink" Target="https://www.openpetition.eu/pdf/blog/open-letter-to-the-eu-demanding-support-for-the-cultural-and-creative-sectors-in-the-covid-19-crisis_open-letter-to-the-eu-commission-and-the-member-states-demanding-support-for-the-cultural-and-creati_1585567728.pdf" TargetMode="External"/><Relationship Id="rId41" Type="http://schemas.openxmlformats.org/officeDocument/2006/relationships/hyperlink" Target="https://www.filmneweurope.com/news/region/item/119877-cme-sees-first-effects-of-covid-19-on-revenu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commission/presscorner/detail/en/ip_20_582" TargetMode="External"/><Relationship Id="rId24" Type="http://schemas.openxmlformats.org/officeDocument/2006/relationships/hyperlink" Target="https://www.europarl.europa.eu/plenary/en/texts-adopted.html" TargetMode="External"/><Relationship Id="rId32" Type="http://schemas.openxmlformats.org/officeDocument/2006/relationships/hyperlink" Target="https://www.europarl.europa.eu/RegData/etudes/BRIE/2020/649406/EPRS_BRI(2020)649406_EN.pdf" TargetMode="External"/><Relationship Id="rId37" Type="http://schemas.openxmlformats.org/officeDocument/2006/relationships/hyperlink" Target="https://www.obs.coe.int/en/web/observatoire/home/-/asset_publisher/9iKCxBYgiO6S/content/european-audiovisual-observatory-tracking-covid-19-support-measures-for-the-audiovisual-sector?inheritRedirect=false&amp;redirect=https%3A%2F%2Fwww.obs.coe.int%2Fen%2Fweb%2Fobservatoire%2Fhome%3Fp_p_id%3D101_INSTANCE_9iKCxBYgiO6S%26p_p_lifecycle%3D0%26p_p_state%3Dnormal%26p_p_mode%3Dview%26p_p_col_id%3Dcolumn-1%26p_p_col_count%3D3" TargetMode="External"/><Relationship Id="rId40" Type="http://schemas.openxmlformats.org/officeDocument/2006/relationships/hyperlink" Target="https://luxprize.eu/printpdf/news/lux-prize-helps-audiences-get-through-confinement" TargetMode="External"/><Relationship Id="rId45" Type="http://schemas.openxmlformats.org/officeDocument/2006/relationships/hyperlink" Target="https://variety.com/2020/film/news/europes-film-commissions-set-basic-common-production-safety-guidelines-1234598092/" TargetMode="External"/><Relationship Id="rId5" Type="http://schemas.openxmlformats.org/officeDocument/2006/relationships/footnotes" Target="footnotes.xml"/><Relationship Id="rId15" Type="http://schemas.openxmlformats.org/officeDocument/2006/relationships/hyperlink" Target="https://eacea.ec.europa.eu/about-eacea/news/coronavirus-implications-for-implementation-programmes-managed-eacea_en" TargetMode="External"/><Relationship Id="rId23" Type="http://schemas.openxmlformats.org/officeDocument/2006/relationships/hyperlink" Target="https://eu2020.hr/Home/OneNews?id=240" TargetMode="External"/><Relationship Id="rId28" Type="http://schemas.openxmlformats.org/officeDocument/2006/relationships/hyperlink" Target="https://ec.europa.eu/commission/commissioners/2019-2024/breton/announcements/speech-commissioner-thierry-breton-culture-committee-european-parliament_en" TargetMode="External"/><Relationship Id="rId36" Type="http://schemas.openxmlformats.org/officeDocument/2006/relationships/hyperlink" Target="https://www.unic-cinemas.org/en/news/news-blog/detail/time-to-put-words-into-action-europes-cultural-and-creative-sectors-call-for-ambitious-eu-budgeta/" TargetMode="External"/><Relationship Id="rId10" Type="http://schemas.openxmlformats.org/officeDocument/2006/relationships/hyperlink" Target="https://www.eif.org/what_we_do/guarantees/news/2020/commission-eib-group-unlock-8-billions-small-medium-businesses.htm" TargetMode="External"/><Relationship Id="rId19" Type="http://schemas.openxmlformats.org/officeDocument/2006/relationships/hyperlink" Target="http://creativehubs.net/" TargetMode="External"/><Relationship Id="rId31" Type="http://schemas.openxmlformats.org/officeDocument/2006/relationships/hyperlink" Target="https://www.openpetition.eu/petition/unterzeichner/open-letter-to-the-eu-demanding-support-for-the-cultural-and-creative-sectors-in-the-covid-19-crisis" TargetMode="External"/><Relationship Id="rId44" Type="http://schemas.openxmlformats.org/officeDocument/2006/relationships/hyperlink" Target="https://variety.com/2020/film/global/covid-19-impact-europe-debates-recovery-priorities-new-funding-1234592797/" TargetMode="External"/><Relationship Id="rId4" Type="http://schemas.openxmlformats.org/officeDocument/2006/relationships/webSettings" Target="webSettings.xml"/><Relationship Id="rId9" Type="http://schemas.openxmlformats.org/officeDocument/2006/relationships/hyperlink" Target="https://eur-lex.europa.eu/legal-content/EN/TXT/?uri=CELEX:52020PC0114" TargetMode="External"/><Relationship Id="rId14" Type="http://schemas.openxmlformats.org/officeDocument/2006/relationships/hyperlink" Target="https://www.ecb.europa.eu/press/inter/date/2020/html/ecb.in200404~5233e69a1f.en.html" TargetMode="External"/><Relationship Id="rId22" Type="http://schemas.openxmlformats.org/officeDocument/2006/relationships/hyperlink" Target="https://www.consilium.europa.eu/en/press/press-releases/2020/03/30/covid-19-council-adopts-measures-for-immediate-release-of-funds/" TargetMode="External"/><Relationship Id="rId27" Type="http://schemas.openxmlformats.org/officeDocument/2006/relationships/hyperlink" Target="https://www.europarl.europa.eu/news/en/press-room/20200502IPR78302/covid-19-save-european-culture-and-values-meps-tell-commission" TargetMode="External"/><Relationship Id="rId30" Type="http://schemas.openxmlformats.org/officeDocument/2006/relationships/hyperlink" Target="https://mpaa.box.com/s/8pzqad28sq3wss3fv4li25u6e1vornm8/" TargetMode="External"/><Relationship Id="rId35" Type="http://schemas.openxmlformats.org/officeDocument/2006/relationships/hyperlink" Target="https://cineuropa.org/en/newsdetail/387841/" TargetMode="External"/><Relationship Id="rId43" Type="http://schemas.openxmlformats.org/officeDocument/2006/relationships/hyperlink" Target="https://www.euractiv.com/section/economy-jobs/news/eu-firms-hit-by-coronavirus-can-get-loans-of-up-to-5-of-turnover-source/"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7</Pages>
  <Words>2431</Words>
  <Characters>13860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Commission &amp; European Central Bank</dc:title>
  <dc:subject/>
  <dc:creator>Benoit Ginisty</dc:creator>
  <cp:keywords/>
  <dc:description/>
  <cp:lastModifiedBy>Utente</cp:lastModifiedBy>
  <cp:revision>14</cp:revision>
  <dcterms:created xsi:type="dcterms:W3CDTF">2020-05-22T16:32:00Z</dcterms:created>
  <dcterms:modified xsi:type="dcterms:W3CDTF">2020-05-23T01:28:00Z</dcterms:modified>
</cp:coreProperties>
</file>